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ACE2" w14:textId="594D628A" w:rsidR="007429A2" w:rsidRPr="003F5F98" w:rsidRDefault="00C00617" w:rsidP="00C00617">
      <w:pPr>
        <w:spacing w:after="0" w:line="240" w:lineRule="auto"/>
        <w:rPr>
          <w:rFonts w:cs="Helvetica"/>
          <w:sz w:val="24"/>
          <w:szCs w:val="24"/>
          <w:lang w:val="en-US"/>
        </w:rPr>
      </w:pPr>
      <w:r w:rsidRPr="00C00617">
        <w:rPr>
          <w:rFonts w:cs="Arial-BoldMT"/>
          <w:sz w:val="24"/>
          <w:szCs w:val="24"/>
        </w:rPr>
        <w:t>29 March</w:t>
      </w:r>
      <w:r>
        <w:rPr>
          <w:rFonts w:cs="Arial-BoldMT"/>
          <w:sz w:val="24"/>
          <w:szCs w:val="24"/>
        </w:rPr>
        <w:t xml:space="preserve"> 2021</w:t>
      </w:r>
    </w:p>
    <w:p w14:paraId="63725EEF" w14:textId="35B0D011" w:rsidR="00C00617" w:rsidRDefault="00C00617" w:rsidP="00C00617">
      <w:pPr>
        <w:spacing w:after="0" w:line="240" w:lineRule="auto"/>
        <w:rPr>
          <w:rFonts w:cs="Arial-BoldMT"/>
          <w:sz w:val="24"/>
          <w:szCs w:val="24"/>
        </w:rPr>
      </w:pPr>
    </w:p>
    <w:p w14:paraId="5B2ADC77" w14:textId="2AD112B2" w:rsidR="00C00617" w:rsidRDefault="00C00617" w:rsidP="00C00617">
      <w:pPr>
        <w:spacing w:after="0" w:line="240" w:lineRule="auto"/>
        <w:rPr>
          <w:rFonts w:cs="Arial-BoldMT"/>
          <w:sz w:val="24"/>
          <w:szCs w:val="24"/>
        </w:rPr>
      </w:pPr>
      <w:r>
        <w:rPr>
          <w:rFonts w:cs="Arial-BoldMT"/>
          <w:sz w:val="24"/>
          <w:szCs w:val="24"/>
        </w:rPr>
        <w:t>Gas Taskforce</w:t>
      </w:r>
    </w:p>
    <w:p w14:paraId="31C6FB4D" w14:textId="08CA353B" w:rsidR="00C00617" w:rsidRDefault="00C00617" w:rsidP="00C00617">
      <w:pPr>
        <w:spacing w:after="0" w:line="240" w:lineRule="auto"/>
        <w:rPr>
          <w:rFonts w:cs="Arial-BoldMT"/>
          <w:sz w:val="24"/>
          <w:szCs w:val="24"/>
        </w:rPr>
      </w:pPr>
      <w:r>
        <w:rPr>
          <w:rFonts w:cs="Arial-BoldMT"/>
          <w:sz w:val="24"/>
          <w:szCs w:val="24"/>
        </w:rPr>
        <w:t>Department of Industry, Science, Energy and Resources</w:t>
      </w:r>
    </w:p>
    <w:p w14:paraId="5068DDE4" w14:textId="507AEDFF" w:rsidR="003F5F98" w:rsidRDefault="003F5F98" w:rsidP="00C00617">
      <w:pPr>
        <w:spacing w:after="0" w:line="240" w:lineRule="auto"/>
        <w:rPr>
          <w:rFonts w:cs="Arial-BoldMT"/>
          <w:sz w:val="24"/>
          <w:szCs w:val="24"/>
        </w:rPr>
      </w:pPr>
      <w:r>
        <w:rPr>
          <w:rFonts w:cs="Arial-BoldMT"/>
          <w:sz w:val="24"/>
          <w:szCs w:val="24"/>
        </w:rPr>
        <w:t>Australian Government</w:t>
      </w:r>
    </w:p>
    <w:p w14:paraId="170933BE" w14:textId="3A70B80B" w:rsidR="003F5F98" w:rsidRDefault="003F5F98" w:rsidP="00C00617">
      <w:pPr>
        <w:spacing w:after="0" w:line="240" w:lineRule="auto"/>
        <w:rPr>
          <w:rFonts w:cs="Arial-BoldMT"/>
          <w:sz w:val="24"/>
          <w:szCs w:val="24"/>
        </w:rPr>
      </w:pPr>
      <w:r>
        <w:rPr>
          <w:rFonts w:cs="Arial-BoldMT"/>
          <w:sz w:val="24"/>
          <w:szCs w:val="24"/>
        </w:rPr>
        <w:t xml:space="preserve">Via online submission form </w:t>
      </w:r>
    </w:p>
    <w:p w14:paraId="115150DF" w14:textId="77777777" w:rsidR="003F5F98" w:rsidRDefault="003F5F98" w:rsidP="00C00617">
      <w:pPr>
        <w:spacing w:after="0" w:line="240" w:lineRule="auto"/>
        <w:rPr>
          <w:rFonts w:cs="Arial-BoldMT"/>
          <w:sz w:val="24"/>
          <w:szCs w:val="24"/>
        </w:rPr>
      </w:pPr>
    </w:p>
    <w:p w14:paraId="6FE2DFE0" w14:textId="77777777" w:rsidR="00C00617" w:rsidRDefault="00C00617" w:rsidP="00FB52EF">
      <w:pPr>
        <w:spacing w:after="0" w:line="240" w:lineRule="auto"/>
        <w:jc w:val="center"/>
        <w:rPr>
          <w:rFonts w:cs="Arial-BoldMT"/>
          <w:b/>
          <w:bCs/>
          <w:sz w:val="24"/>
          <w:szCs w:val="24"/>
        </w:rPr>
      </w:pPr>
    </w:p>
    <w:p w14:paraId="09587AF2" w14:textId="62635DA7" w:rsidR="00BA7A1F" w:rsidRPr="00B84C31" w:rsidRDefault="00BA7A1F" w:rsidP="00FB52EF">
      <w:pPr>
        <w:spacing w:after="0" w:line="240" w:lineRule="auto"/>
        <w:jc w:val="center"/>
        <w:rPr>
          <w:rFonts w:cs="Arial-BoldMT"/>
          <w:b/>
          <w:bCs/>
          <w:sz w:val="24"/>
          <w:szCs w:val="24"/>
        </w:rPr>
      </w:pPr>
      <w:r w:rsidRPr="00B84C31">
        <w:rPr>
          <w:rFonts w:cs="Arial-BoldMT"/>
          <w:b/>
          <w:bCs/>
          <w:sz w:val="24"/>
          <w:szCs w:val="24"/>
        </w:rPr>
        <w:t xml:space="preserve">Submission to the </w:t>
      </w:r>
      <w:r w:rsidR="007D55D1">
        <w:rPr>
          <w:rFonts w:cs="Arial-BoldMT"/>
          <w:b/>
          <w:bCs/>
          <w:sz w:val="24"/>
          <w:szCs w:val="24"/>
        </w:rPr>
        <w:t>Gas Fired Recovery Plan</w:t>
      </w:r>
      <w:r w:rsidR="0025429E">
        <w:rPr>
          <w:rFonts w:cs="Arial-BoldMT"/>
          <w:b/>
          <w:bCs/>
          <w:sz w:val="24"/>
          <w:szCs w:val="24"/>
        </w:rPr>
        <w:t xml:space="preserve"> Consultation</w:t>
      </w:r>
    </w:p>
    <w:p w14:paraId="22713C81" w14:textId="77982A70" w:rsidR="00BA7A1F" w:rsidRDefault="00BA7A1F" w:rsidP="00BA7A1F">
      <w:pPr>
        <w:spacing w:after="0" w:line="240" w:lineRule="auto"/>
        <w:rPr>
          <w:rFonts w:cs="Times"/>
          <w:b/>
          <w:sz w:val="24"/>
          <w:szCs w:val="24"/>
          <w:lang w:val="en-US"/>
        </w:rPr>
      </w:pPr>
    </w:p>
    <w:p w14:paraId="23A10A11" w14:textId="77777777" w:rsidR="003F5F98" w:rsidRPr="00B84C31" w:rsidRDefault="003F5F98" w:rsidP="00BA7A1F">
      <w:pPr>
        <w:spacing w:after="0" w:line="240" w:lineRule="auto"/>
        <w:rPr>
          <w:rFonts w:cs="Times"/>
          <w:b/>
          <w:sz w:val="24"/>
          <w:szCs w:val="24"/>
          <w:lang w:val="en-US"/>
        </w:rPr>
      </w:pPr>
    </w:p>
    <w:p w14:paraId="79DFE7C0" w14:textId="28E95CE8" w:rsidR="00185DA2" w:rsidRDefault="00BA7A1F" w:rsidP="00BA7A1F">
      <w:pPr>
        <w:autoSpaceDE w:val="0"/>
        <w:autoSpaceDN w:val="0"/>
        <w:adjustRightInd w:val="0"/>
        <w:spacing w:after="0" w:line="240" w:lineRule="auto"/>
        <w:rPr>
          <w:rFonts w:cs="Verdana"/>
          <w:color w:val="000000"/>
          <w:sz w:val="24"/>
          <w:szCs w:val="24"/>
          <w:lang w:val="en-US"/>
        </w:rPr>
      </w:pPr>
      <w:r w:rsidRPr="00B84C31">
        <w:rPr>
          <w:rFonts w:cs="Verdana"/>
          <w:color w:val="000000"/>
          <w:sz w:val="24"/>
          <w:szCs w:val="24"/>
          <w:lang w:val="en-US"/>
        </w:rPr>
        <w:t>Thank you for the opportunity to provide a submission regarding</w:t>
      </w:r>
      <w:r w:rsidR="00DC0369">
        <w:rPr>
          <w:rFonts w:cs="Verdana"/>
          <w:color w:val="000000"/>
          <w:sz w:val="24"/>
          <w:szCs w:val="24"/>
          <w:lang w:val="en-US"/>
        </w:rPr>
        <w:t xml:space="preserve"> the proposed </w:t>
      </w:r>
      <w:hyperlink r:id="rId8" w:history="1">
        <w:r w:rsidR="00DC0369" w:rsidRPr="006F6162">
          <w:rPr>
            <w:rStyle w:val="Hyperlink"/>
            <w:rFonts w:cs="Verdana"/>
            <w:sz w:val="24"/>
            <w:szCs w:val="24"/>
            <w:lang w:val="en-US"/>
          </w:rPr>
          <w:t>National Gas Infrastructure Plan (NGIP)</w:t>
        </w:r>
      </w:hyperlink>
      <w:r w:rsidR="00DC0369">
        <w:rPr>
          <w:rFonts w:cs="Verdana"/>
          <w:color w:val="000000"/>
          <w:sz w:val="24"/>
          <w:szCs w:val="24"/>
          <w:lang w:val="en-US"/>
        </w:rPr>
        <w:t>.</w:t>
      </w:r>
      <w:r w:rsidRPr="00B84C31">
        <w:rPr>
          <w:rFonts w:cs="Verdana"/>
          <w:color w:val="000000"/>
          <w:sz w:val="24"/>
          <w:szCs w:val="24"/>
          <w:lang w:val="en-US"/>
        </w:rPr>
        <w:t xml:space="preserve"> </w:t>
      </w:r>
    </w:p>
    <w:p w14:paraId="38DB55DF" w14:textId="77777777" w:rsidR="00DC0369" w:rsidRDefault="00DC0369" w:rsidP="00BA7A1F">
      <w:pPr>
        <w:autoSpaceDE w:val="0"/>
        <w:autoSpaceDN w:val="0"/>
        <w:adjustRightInd w:val="0"/>
        <w:spacing w:after="0" w:line="240" w:lineRule="auto"/>
        <w:rPr>
          <w:rFonts w:cs="Verdana"/>
          <w:color w:val="000000"/>
          <w:sz w:val="24"/>
          <w:szCs w:val="24"/>
          <w:lang w:val="en-US"/>
        </w:rPr>
      </w:pPr>
    </w:p>
    <w:p w14:paraId="1DCAA1BF" w14:textId="1EE99459" w:rsidR="00BC190E" w:rsidRDefault="00DC0369" w:rsidP="00BA7A1F">
      <w:pPr>
        <w:autoSpaceDE w:val="0"/>
        <w:autoSpaceDN w:val="0"/>
        <w:adjustRightInd w:val="0"/>
        <w:spacing w:after="0" w:line="240" w:lineRule="auto"/>
        <w:rPr>
          <w:rFonts w:cs="Verdana"/>
          <w:color w:val="000000"/>
          <w:sz w:val="24"/>
          <w:szCs w:val="24"/>
          <w:lang w:val="en-US"/>
        </w:rPr>
      </w:pPr>
      <w:r>
        <w:rPr>
          <w:rFonts w:cs="Verdana"/>
          <w:color w:val="000000"/>
          <w:sz w:val="24"/>
          <w:szCs w:val="24"/>
          <w:lang w:val="en-US"/>
        </w:rPr>
        <w:t xml:space="preserve">Given that the proposed NGIP will </w:t>
      </w:r>
      <w:r w:rsidR="00BC190E">
        <w:rPr>
          <w:rFonts w:cs="Verdana"/>
          <w:color w:val="000000"/>
          <w:sz w:val="24"/>
          <w:szCs w:val="24"/>
          <w:lang w:val="en-US"/>
        </w:rPr>
        <w:t>profoundly impact</w:t>
      </w:r>
      <w:r>
        <w:rPr>
          <w:rFonts w:cs="Verdana"/>
          <w:color w:val="000000"/>
          <w:sz w:val="24"/>
          <w:szCs w:val="24"/>
          <w:lang w:val="en-US"/>
        </w:rPr>
        <w:t xml:space="preserve"> the lives of all Australians, as well as the global community</w:t>
      </w:r>
      <w:r w:rsidR="00BC190E">
        <w:rPr>
          <w:rFonts w:cs="Verdana"/>
          <w:color w:val="000000"/>
          <w:sz w:val="24"/>
          <w:szCs w:val="24"/>
          <w:lang w:val="en-US"/>
        </w:rPr>
        <w:t xml:space="preserve">, our key questions are: </w:t>
      </w:r>
    </w:p>
    <w:p w14:paraId="01ABCC92" w14:textId="77777777" w:rsidR="00BC190E" w:rsidRDefault="00BC190E" w:rsidP="00BA7A1F">
      <w:pPr>
        <w:autoSpaceDE w:val="0"/>
        <w:autoSpaceDN w:val="0"/>
        <w:adjustRightInd w:val="0"/>
        <w:spacing w:after="0" w:line="240" w:lineRule="auto"/>
        <w:rPr>
          <w:rFonts w:cs="Verdana"/>
          <w:color w:val="000000"/>
          <w:sz w:val="24"/>
          <w:szCs w:val="24"/>
          <w:lang w:val="en-US"/>
        </w:rPr>
      </w:pPr>
    </w:p>
    <w:p w14:paraId="36D3A8A6" w14:textId="77777777" w:rsidR="00BC190E" w:rsidRDefault="00BC190E" w:rsidP="00BC190E">
      <w:pPr>
        <w:numPr>
          <w:ilvl w:val="0"/>
          <w:numId w:val="26"/>
        </w:numPr>
        <w:autoSpaceDE w:val="0"/>
        <w:autoSpaceDN w:val="0"/>
        <w:adjustRightInd w:val="0"/>
        <w:spacing w:after="0" w:line="240" w:lineRule="auto"/>
        <w:rPr>
          <w:rFonts w:cs="Verdana"/>
          <w:color w:val="000000"/>
          <w:sz w:val="24"/>
          <w:szCs w:val="24"/>
          <w:lang w:val="en-US"/>
        </w:rPr>
      </w:pPr>
      <w:r>
        <w:rPr>
          <w:rFonts w:cs="Verdana"/>
          <w:color w:val="000000"/>
          <w:sz w:val="24"/>
          <w:szCs w:val="24"/>
          <w:lang w:val="en-US"/>
        </w:rPr>
        <w:t>Who wrote it?</w:t>
      </w:r>
    </w:p>
    <w:p w14:paraId="70F9B734" w14:textId="77777777" w:rsidR="00212423" w:rsidRDefault="00212423" w:rsidP="00212423">
      <w:pPr>
        <w:numPr>
          <w:ilvl w:val="0"/>
          <w:numId w:val="26"/>
        </w:numPr>
        <w:autoSpaceDE w:val="0"/>
        <w:autoSpaceDN w:val="0"/>
        <w:adjustRightInd w:val="0"/>
        <w:spacing w:after="0" w:line="240" w:lineRule="auto"/>
        <w:rPr>
          <w:rFonts w:cs="Verdana"/>
          <w:color w:val="000000"/>
          <w:sz w:val="24"/>
          <w:szCs w:val="24"/>
          <w:lang w:val="en-US"/>
        </w:rPr>
      </w:pPr>
      <w:r w:rsidRPr="00BC190E">
        <w:rPr>
          <w:rFonts w:cs="Verdana"/>
          <w:color w:val="000000"/>
          <w:sz w:val="24"/>
          <w:szCs w:val="24"/>
          <w:lang w:val="en-US"/>
        </w:rPr>
        <w:t xml:space="preserve">What assumptions is it making? </w:t>
      </w:r>
    </w:p>
    <w:p w14:paraId="36F64100" w14:textId="77777777" w:rsidR="00BC190E" w:rsidRDefault="00BC190E" w:rsidP="00BC190E">
      <w:pPr>
        <w:numPr>
          <w:ilvl w:val="0"/>
          <w:numId w:val="26"/>
        </w:numPr>
        <w:autoSpaceDE w:val="0"/>
        <w:autoSpaceDN w:val="0"/>
        <w:adjustRightInd w:val="0"/>
        <w:spacing w:after="0" w:line="240" w:lineRule="auto"/>
        <w:rPr>
          <w:rFonts w:cs="Verdana"/>
          <w:color w:val="000000"/>
          <w:sz w:val="24"/>
          <w:szCs w:val="24"/>
          <w:lang w:val="en-US"/>
        </w:rPr>
      </w:pPr>
      <w:r>
        <w:rPr>
          <w:rFonts w:cs="Verdana"/>
          <w:color w:val="000000"/>
          <w:sz w:val="24"/>
          <w:szCs w:val="24"/>
          <w:lang w:val="en-US"/>
        </w:rPr>
        <w:t>In whose interests is it?</w:t>
      </w:r>
    </w:p>
    <w:p w14:paraId="20286143" w14:textId="2EF4E9D3" w:rsidR="00BC190E" w:rsidRPr="00D02551" w:rsidRDefault="00BC190E" w:rsidP="00463B6C">
      <w:pPr>
        <w:numPr>
          <w:ilvl w:val="0"/>
          <w:numId w:val="26"/>
        </w:numPr>
        <w:autoSpaceDE w:val="0"/>
        <w:autoSpaceDN w:val="0"/>
        <w:adjustRightInd w:val="0"/>
        <w:spacing w:after="0" w:line="240" w:lineRule="auto"/>
        <w:rPr>
          <w:rFonts w:cs="Verdana"/>
          <w:color w:val="000000"/>
          <w:sz w:val="24"/>
          <w:szCs w:val="24"/>
          <w:lang w:val="en-US"/>
        </w:rPr>
      </w:pPr>
      <w:r w:rsidRPr="00BF6087">
        <w:rPr>
          <w:rFonts w:cs="Verdana"/>
          <w:color w:val="000000"/>
          <w:sz w:val="24"/>
          <w:szCs w:val="24"/>
          <w:lang w:val="en-US"/>
        </w:rPr>
        <w:t>Why is it ignoring</w:t>
      </w:r>
      <w:r w:rsidR="00C37FCE">
        <w:rPr>
          <w:rFonts w:cs="Verdana"/>
          <w:color w:val="000000"/>
          <w:sz w:val="24"/>
          <w:szCs w:val="24"/>
          <w:lang w:val="en-US"/>
        </w:rPr>
        <w:t xml:space="preserve"> significant</w:t>
      </w:r>
      <w:r w:rsidRPr="00BF6087">
        <w:rPr>
          <w:rFonts w:cs="Verdana"/>
          <w:color w:val="000000"/>
          <w:sz w:val="24"/>
          <w:szCs w:val="24"/>
          <w:lang w:val="en-US"/>
        </w:rPr>
        <w:t xml:space="preserve"> </w:t>
      </w:r>
      <w:hyperlink r:id="rId9" w:history="1">
        <w:r w:rsidR="00495DAD" w:rsidRPr="00BF6087">
          <w:rPr>
            <w:rStyle w:val="Hyperlink"/>
            <w:rFonts w:cs="Calibri"/>
            <w:sz w:val="24"/>
            <w:szCs w:val="24"/>
          </w:rPr>
          <w:t>evidence</w:t>
        </w:r>
      </w:hyperlink>
      <w:r w:rsidR="00495DAD" w:rsidRPr="00BF6087">
        <w:rPr>
          <w:rFonts w:cs="Calibri"/>
          <w:color w:val="000000"/>
          <w:sz w:val="24"/>
          <w:szCs w:val="24"/>
        </w:rPr>
        <w:t xml:space="preserve"> from </w:t>
      </w:r>
      <w:r w:rsidR="00495DAD" w:rsidRPr="00BF6087">
        <w:rPr>
          <w:rFonts w:cs="Verdana"/>
          <w:color w:val="000000"/>
          <w:sz w:val="24"/>
          <w:szCs w:val="24"/>
        </w:rPr>
        <w:t>independent experts (in energy, technology, science, health, engineering, economics)</w:t>
      </w:r>
      <w:r w:rsidR="00495DAD" w:rsidRPr="00BF6087">
        <w:rPr>
          <w:rFonts w:cs="Verdana"/>
          <w:color w:val="000000"/>
          <w:sz w:val="24"/>
          <w:szCs w:val="24"/>
          <w:lang w:val="en-US"/>
        </w:rPr>
        <w:t xml:space="preserve"> that zero emission energy alternatives combined with efficient storage and distribution systems are far safer, more secure and affordable</w:t>
      </w:r>
      <w:r w:rsidR="00C37FCE">
        <w:rPr>
          <w:rFonts w:cs="Verdana"/>
          <w:color w:val="000000"/>
          <w:sz w:val="24"/>
          <w:szCs w:val="24"/>
          <w:lang w:val="en-US"/>
        </w:rPr>
        <w:t>?</w:t>
      </w:r>
      <w:r w:rsidRPr="00BF6087">
        <w:rPr>
          <w:rStyle w:val="EndnoteReference"/>
          <w:rFonts w:cs="Calibri"/>
          <w:color w:val="000000"/>
          <w:sz w:val="24"/>
          <w:szCs w:val="24"/>
        </w:rPr>
        <w:endnoteReference w:id="1"/>
      </w:r>
      <w:r w:rsidRPr="00BF6087">
        <w:rPr>
          <w:rFonts w:cs="Calibri"/>
          <w:color w:val="000000"/>
          <w:sz w:val="24"/>
          <w:szCs w:val="24"/>
        </w:rPr>
        <w:t xml:space="preserve"> </w:t>
      </w:r>
    </w:p>
    <w:p w14:paraId="48280D06" w14:textId="77777777" w:rsidR="00D02551" w:rsidRPr="00BF6087" w:rsidRDefault="00D34490" w:rsidP="00463B6C">
      <w:pPr>
        <w:numPr>
          <w:ilvl w:val="0"/>
          <w:numId w:val="26"/>
        </w:numPr>
        <w:autoSpaceDE w:val="0"/>
        <w:autoSpaceDN w:val="0"/>
        <w:adjustRightInd w:val="0"/>
        <w:spacing w:after="0" w:line="240" w:lineRule="auto"/>
        <w:rPr>
          <w:rFonts w:cs="Verdana"/>
          <w:color w:val="000000"/>
          <w:sz w:val="24"/>
          <w:szCs w:val="24"/>
          <w:lang w:val="en-US"/>
        </w:rPr>
      </w:pPr>
      <w:r>
        <w:rPr>
          <w:rFonts w:cs="Calibri"/>
          <w:color w:val="000000"/>
          <w:sz w:val="24"/>
          <w:szCs w:val="24"/>
        </w:rPr>
        <w:t>Who will ultimately bear the costs (financial and otherwise) of the NGIP now and in the future?</w:t>
      </w:r>
    </w:p>
    <w:p w14:paraId="4388762C" w14:textId="77777777" w:rsidR="00995B7A" w:rsidRDefault="00995B7A" w:rsidP="00BA7A1F">
      <w:pPr>
        <w:spacing w:after="0" w:line="240" w:lineRule="auto"/>
        <w:rPr>
          <w:sz w:val="24"/>
          <w:szCs w:val="24"/>
        </w:rPr>
      </w:pPr>
    </w:p>
    <w:p w14:paraId="652A4B67" w14:textId="77777777" w:rsidR="0025429E" w:rsidRPr="00B84C31" w:rsidRDefault="0025429E" w:rsidP="0025429E">
      <w:pPr>
        <w:spacing w:after="0" w:line="240" w:lineRule="auto"/>
        <w:rPr>
          <w:b/>
          <w:sz w:val="24"/>
          <w:szCs w:val="24"/>
        </w:rPr>
      </w:pPr>
      <w:r>
        <w:rPr>
          <w:b/>
          <w:sz w:val="24"/>
          <w:szCs w:val="24"/>
        </w:rPr>
        <w:t>Gas’s role in our c</w:t>
      </w:r>
      <w:r w:rsidRPr="00B84C31">
        <w:rPr>
          <w:b/>
          <w:sz w:val="24"/>
          <w:szCs w:val="24"/>
        </w:rPr>
        <w:t xml:space="preserve">limate </w:t>
      </w:r>
      <w:r>
        <w:rPr>
          <w:b/>
          <w:sz w:val="24"/>
          <w:szCs w:val="24"/>
        </w:rPr>
        <w:t>breakdown</w:t>
      </w:r>
    </w:p>
    <w:p w14:paraId="7A0E1718" w14:textId="77777777" w:rsidR="0017467C" w:rsidRDefault="0025429E" w:rsidP="0025429E">
      <w:pPr>
        <w:spacing w:after="0" w:line="240" w:lineRule="auto"/>
        <w:rPr>
          <w:sz w:val="24"/>
          <w:szCs w:val="24"/>
        </w:rPr>
      </w:pPr>
      <w:r>
        <w:rPr>
          <w:sz w:val="24"/>
          <w:szCs w:val="24"/>
        </w:rPr>
        <w:t>G</w:t>
      </w:r>
      <w:r w:rsidRPr="00B84C31">
        <w:rPr>
          <w:sz w:val="24"/>
          <w:szCs w:val="24"/>
        </w:rPr>
        <w:t xml:space="preserve">as is a </w:t>
      </w:r>
      <w:r>
        <w:rPr>
          <w:sz w:val="24"/>
          <w:szCs w:val="24"/>
        </w:rPr>
        <w:t xml:space="preserve">finite </w:t>
      </w:r>
      <w:r w:rsidRPr="00B84C31">
        <w:rPr>
          <w:sz w:val="24"/>
          <w:szCs w:val="24"/>
        </w:rPr>
        <w:t>fossil fuel</w:t>
      </w:r>
      <w:r>
        <w:rPr>
          <w:sz w:val="24"/>
          <w:szCs w:val="24"/>
        </w:rPr>
        <w:t xml:space="preserve"> that can only be burned once. Gas is largely m</w:t>
      </w:r>
      <w:r w:rsidRPr="00B84C31">
        <w:rPr>
          <w:sz w:val="24"/>
          <w:szCs w:val="24"/>
        </w:rPr>
        <w:t>ethane</w:t>
      </w:r>
      <w:r>
        <w:rPr>
          <w:sz w:val="24"/>
          <w:szCs w:val="24"/>
        </w:rPr>
        <w:t xml:space="preserve">, a greenhouse gas </w:t>
      </w:r>
      <w:r w:rsidRPr="00B84C31">
        <w:rPr>
          <w:sz w:val="24"/>
          <w:szCs w:val="24"/>
        </w:rPr>
        <w:t>around 85 times more potent than CO</w:t>
      </w:r>
      <w:r w:rsidRPr="00B84C31">
        <w:rPr>
          <w:sz w:val="24"/>
          <w:szCs w:val="24"/>
          <w:vertAlign w:val="subscript"/>
        </w:rPr>
        <w:t>2</w:t>
      </w:r>
      <w:r w:rsidRPr="00B84C31">
        <w:rPr>
          <w:sz w:val="24"/>
          <w:szCs w:val="24"/>
        </w:rPr>
        <w:t xml:space="preserve"> in the atmosphere, when viewed over a 20-year time span.</w:t>
      </w:r>
      <w:r w:rsidRPr="00B84C31">
        <w:rPr>
          <w:rStyle w:val="EndnoteReference"/>
          <w:sz w:val="24"/>
          <w:szCs w:val="24"/>
        </w:rPr>
        <w:endnoteReference w:id="2"/>
      </w:r>
      <w:r w:rsidRPr="00B84C31">
        <w:rPr>
          <w:sz w:val="24"/>
          <w:szCs w:val="24"/>
        </w:rPr>
        <w:t xml:space="preserve"> </w:t>
      </w:r>
      <w:r w:rsidR="001D34F0">
        <w:rPr>
          <w:sz w:val="24"/>
          <w:szCs w:val="24"/>
        </w:rPr>
        <w:t>Research shows tha</w:t>
      </w:r>
      <w:r>
        <w:rPr>
          <w:sz w:val="24"/>
          <w:szCs w:val="24"/>
        </w:rPr>
        <w:t xml:space="preserve">t </w:t>
      </w:r>
      <w:r w:rsidR="001D34F0">
        <w:rPr>
          <w:sz w:val="24"/>
          <w:szCs w:val="24"/>
        </w:rPr>
        <w:t xml:space="preserve">at </w:t>
      </w:r>
      <w:r>
        <w:rPr>
          <w:sz w:val="24"/>
          <w:szCs w:val="24"/>
        </w:rPr>
        <w:t xml:space="preserve">every stage of gas production, distribution and consumption, </w:t>
      </w:r>
      <w:hyperlink r:id="rId10" w:history="1">
        <w:r w:rsidRPr="0025429E">
          <w:rPr>
            <w:rStyle w:val="Hyperlink"/>
            <w:sz w:val="24"/>
            <w:szCs w:val="24"/>
          </w:rPr>
          <w:t>fugitive emissions of methane</w:t>
        </w:r>
      </w:hyperlink>
      <w:r>
        <w:rPr>
          <w:sz w:val="24"/>
          <w:szCs w:val="24"/>
        </w:rPr>
        <w:t xml:space="preserve"> are released and</w:t>
      </w:r>
      <w:r w:rsidR="00797635">
        <w:rPr>
          <w:sz w:val="24"/>
          <w:szCs w:val="24"/>
        </w:rPr>
        <w:t xml:space="preserve"> </w:t>
      </w:r>
      <w:r w:rsidR="001D34F0">
        <w:rPr>
          <w:sz w:val="24"/>
          <w:szCs w:val="24"/>
        </w:rPr>
        <w:t xml:space="preserve">scientists are deeply concerned that </w:t>
      </w:r>
      <w:r>
        <w:rPr>
          <w:sz w:val="24"/>
          <w:szCs w:val="24"/>
        </w:rPr>
        <w:t>the</w:t>
      </w:r>
      <w:r w:rsidR="00E15AB0">
        <w:rPr>
          <w:sz w:val="24"/>
          <w:szCs w:val="24"/>
        </w:rPr>
        <w:t xml:space="preserve"> extent to which our environment is ‘awash’ with methane and the </w:t>
      </w:r>
      <w:r>
        <w:rPr>
          <w:sz w:val="24"/>
          <w:szCs w:val="24"/>
        </w:rPr>
        <w:t>true climate cost</w:t>
      </w:r>
      <w:r w:rsidR="001D34F0">
        <w:rPr>
          <w:sz w:val="24"/>
          <w:szCs w:val="24"/>
        </w:rPr>
        <w:t xml:space="preserve"> </w:t>
      </w:r>
      <w:r w:rsidR="00E15AB0">
        <w:rPr>
          <w:sz w:val="24"/>
          <w:szCs w:val="24"/>
        </w:rPr>
        <w:t xml:space="preserve">of this </w:t>
      </w:r>
      <w:r w:rsidR="001D34F0">
        <w:rPr>
          <w:sz w:val="24"/>
          <w:szCs w:val="24"/>
        </w:rPr>
        <w:t>is not being properly accounted</w:t>
      </w:r>
      <w:r>
        <w:rPr>
          <w:sz w:val="24"/>
          <w:szCs w:val="24"/>
        </w:rPr>
        <w:t>.</w:t>
      </w:r>
      <w:r>
        <w:rPr>
          <w:rStyle w:val="EndnoteReference"/>
          <w:sz w:val="24"/>
          <w:szCs w:val="24"/>
        </w:rPr>
        <w:endnoteReference w:id="3"/>
      </w:r>
      <w:r>
        <w:rPr>
          <w:sz w:val="24"/>
          <w:szCs w:val="24"/>
        </w:rPr>
        <w:t xml:space="preserve"> </w:t>
      </w:r>
    </w:p>
    <w:p w14:paraId="4BF21522" w14:textId="77777777" w:rsidR="0017467C" w:rsidRDefault="0017467C" w:rsidP="0025429E">
      <w:pPr>
        <w:spacing w:after="0" w:line="240" w:lineRule="auto"/>
        <w:rPr>
          <w:sz w:val="24"/>
          <w:szCs w:val="24"/>
        </w:rPr>
      </w:pPr>
    </w:p>
    <w:p w14:paraId="62CBBC30" w14:textId="3C54F800" w:rsidR="0025429E" w:rsidRDefault="00C37FCE" w:rsidP="0025429E">
      <w:pPr>
        <w:spacing w:after="0" w:line="240" w:lineRule="auto"/>
        <w:rPr>
          <w:sz w:val="24"/>
          <w:szCs w:val="24"/>
        </w:rPr>
      </w:pPr>
      <w:r>
        <w:rPr>
          <w:sz w:val="24"/>
          <w:szCs w:val="24"/>
        </w:rPr>
        <w:t>It</w:t>
      </w:r>
      <w:r w:rsidR="0022771B">
        <w:rPr>
          <w:sz w:val="24"/>
          <w:szCs w:val="24"/>
        </w:rPr>
        <w:t xml:space="preserve"> i</w:t>
      </w:r>
      <w:r>
        <w:rPr>
          <w:sz w:val="24"/>
          <w:szCs w:val="24"/>
        </w:rPr>
        <w:t xml:space="preserve">s for these reasons that a group of 25 leading Australian scientists (including lead authors with the Intergovernmental Panel on Climate Change) responded to Australia’s Chief Scientist, Dr Alan Finkel’s support for gas as an energy source with an </w:t>
      </w:r>
      <w:hyperlink r:id="rId11" w:history="1">
        <w:r w:rsidRPr="00731F4F">
          <w:rPr>
            <w:rStyle w:val="Hyperlink"/>
            <w:sz w:val="24"/>
            <w:szCs w:val="24"/>
          </w:rPr>
          <w:t>open letter</w:t>
        </w:r>
      </w:hyperlink>
      <w:r>
        <w:rPr>
          <w:sz w:val="24"/>
          <w:szCs w:val="24"/>
        </w:rPr>
        <w:t xml:space="preserve"> arguing that it is not consistent with a safe climate.</w:t>
      </w:r>
      <w:r w:rsidR="00647FC8">
        <w:rPr>
          <w:rStyle w:val="EndnoteReference"/>
          <w:sz w:val="24"/>
          <w:szCs w:val="24"/>
        </w:rPr>
        <w:endnoteReference w:id="4"/>
      </w:r>
      <w:r w:rsidR="0017467C">
        <w:rPr>
          <w:sz w:val="24"/>
          <w:szCs w:val="24"/>
        </w:rPr>
        <w:t xml:space="preserve"> Further to this, the absurdity of the Government’s gas plans has prompted the formation of </w:t>
      </w:r>
      <w:r w:rsidR="006B1D59">
        <w:rPr>
          <w:sz w:val="24"/>
          <w:szCs w:val="24"/>
        </w:rPr>
        <w:t>a</w:t>
      </w:r>
      <w:r w:rsidR="0017467C">
        <w:rPr>
          <w:sz w:val="24"/>
          <w:szCs w:val="24"/>
        </w:rPr>
        <w:t xml:space="preserve"> Beyond Gas Network, a community driven alliance of experts and citizens to </w:t>
      </w:r>
      <w:r w:rsidR="00D0369D">
        <w:rPr>
          <w:sz w:val="24"/>
          <w:szCs w:val="24"/>
        </w:rPr>
        <w:t>actively challenge</w:t>
      </w:r>
      <w:r w:rsidR="0017467C">
        <w:rPr>
          <w:sz w:val="24"/>
          <w:szCs w:val="24"/>
        </w:rPr>
        <w:t xml:space="preserve"> gas projects at every step and stage.  </w:t>
      </w:r>
      <w:r>
        <w:rPr>
          <w:sz w:val="24"/>
          <w:szCs w:val="24"/>
        </w:rPr>
        <w:t xml:space="preserve"> </w:t>
      </w:r>
    </w:p>
    <w:p w14:paraId="3CFF63DD" w14:textId="77777777" w:rsidR="0025429E" w:rsidRPr="00995B7A" w:rsidRDefault="0025429E" w:rsidP="0025429E">
      <w:pPr>
        <w:spacing w:after="0" w:line="240" w:lineRule="auto"/>
        <w:rPr>
          <w:sz w:val="24"/>
          <w:szCs w:val="24"/>
        </w:rPr>
      </w:pPr>
    </w:p>
    <w:p w14:paraId="70F30A0D" w14:textId="52E14F7E" w:rsidR="0025429E" w:rsidRDefault="00C37FCE" w:rsidP="00B873C3">
      <w:pPr>
        <w:spacing w:after="0" w:line="240" w:lineRule="auto"/>
        <w:rPr>
          <w:sz w:val="24"/>
          <w:szCs w:val="24"/>
        </w:rPr>
      </w:pPr>
      <w:r>
        <w:rPr>
          <w:sz w:val="24"/>
          <w:szCs w:val="24"/>
        </w:rPr>
        <w:t>Meanwhile, g</w:t>
      </w:r>
      <w:r w:rsidR="00797635">
        <w:rPr>
          <w:sz w:val="24"/>
          <w:szCs w:val="24"/>
        </w:rPr>
        <w:t>as</w:t>
      </w:r>
      <w:r w:rsidR="0025429E" w:rsidRPr="00995B7A">
        <w:rPr>
          <w:sz w:val="24"/>
          <w:szCs w:val="24"/>
        </w:rPr>
        <w:t xml:space="preserve"> extraction methods</w:t>
      </w:r>
      <w:r w:rsidR="0025429E" w:rsidRPr="00B84C31">
        <w:rPr>
          <w:sz w:val="24"/>
          <w:szCs w:val="24"/>
        </w:rPr>
        <w:t xml:space="preserve"> are crude and carry</w:t>
      </w:r>
      <w:r w:rsidR="00797635">
        <w:rPr>
          <w:sz w:val="24"/>
          <w:szCs w:val="24"/>
        </w:rPr>
        <w:t xml:space="preserve"> enormous </w:t>
      </w:r>
      <w:r>
        <w:rPr>
          <w:sz w:val="24"/>
          <w:szCs w:val="24"/>
        </w:rPr>
        <w:t xml:space="preserve">health </w:t>
      </w:r>
      <w:r w:rsidR="0025429E" w:rsidRPr="00B84C31">
        <w:rPr>
          <w:sz w:val="24"/>
          <w:szCs w:val="24"/>
        </w:rPr>
        <w:t>risks. The landscape is scarred and degraded. Groundwater</w:t>
      </w:r>
      <w:r w:rsidR="00797635">
        <w:rPr>
          <w:sz w:val="24"/>
          <w:szCs w:val="24"/>
        </w:rPr>
        <w:t xml:space="preserve">, </w:t>
      </w:r>
      <w:r w:rsidR="0025429E" w:rsidRPr="00B84C31">
        <w:rPr>
          <w:sz w:val="24"/>
          <w:szCs w:val="24"/>
        </w:rPr>
        <w:t>soils</w:t>
      </w:r>
      <w:r w:rsidR="00797635">
        <w:rPr>
          <w:sz w:val="24"/>
          <w:szCs w:val="24"/>
        </w:rPr>
        <w:t xml:space="preserve"> and local environments</w:t>
      </w:r>
      <w:r w:rsidR="0025429E" w:rsidRPr="00B84C31">
        <w:rPr>
          <w:sz w:val="24"/>
          <w:szCs w:val="24"/>
        </w:rPr>
        <w:t xml:space="preserve"> are contaminated </w:t>
      </w:r>
      <w:r w:rsidR="00FA407E">
        <w:rPr>
          <w:sz w:val="24"/>
          <w:szCs w:val="24"/>
        </w:rPr>
        <w:t>with chemicals (including carcinogens and neurotoxins) while huge</w:t>
      </w:r>
      <w:r w:rsidR="00FA407E" w:rsidRPr="00B84C31">
        <w:rPr>
          <w:sz w:val="24"/>
          <w:szCs w:val="24"/>
        </w:rPr>
        <w:t xml:space="preserve"> amounts of fresh water are wasted</w:t>
      </w:r>
      <w:r w:rsidR="00FA407E">
        <w:rPr>
          <w:sz w:val="24"/>
          <w:szCs w:val="24"/>
        </w:rPr>
        <w:t xml:space="preserve"> in the extraction process</w:t>
      </w:r>
      <w:r w:rsidR="00FA407E" w:rsidRPr="00B84C31">
        <w:rPr>
          <w:sz w:val="24"/>
          <w:szCs w:val="24"/>
        </w:rPr>
        <w:t>.</w:t>
      </w:r>
      <w:r w:rsidR="00FA407E">
        <w:rPr>
          <w:sz w:val="24"/>
          <w:szCs w:val="24"/>
        </w:rPr>
        <w:t xml:space="preserve"> </w:t>
      </w:r>
      <w:r w:rsidR="0025429E" w:rsidRPr="00B84C31">
        <w:rPr>
          <w:sz w:val="24"/>
          <w:szCs w:val="24"/>
        </w:rPr>
        <w:t xml:space="preserve">Some or all of these factors combined explain why </w:t>
      </w:r>
      <w:r w:rsidR="0025429E">
        <w:rPr>
          <w:sz w:val="24"/>
          <w:szCs w:val="24"/>
        </w:rPr>
        <w:t xml:space="preserve">many jurisdictions, including </w:t>
      </w:r>
      <w:r w:rsidR="0025429E" w:rsidRPr="00B84C31">
        <w:rPr>
          <w:sz w:val="24"/>
          <w:szCs w:val="24"/>
        </w:rPr>
        <w:t>France, Germany, Northern Ireland</w:t>
      </w:r>
      <w:r w:rsidR="0025429E">
        <w:rPr>
          <w:sz w:val="24"/>
          <w:szCs w:val="24"/>
        </w:rPr>
        <w:t xml:space="preserve">, </w:t>
      </w:r>
      <w:r w:rsidR="0025429E" w:rsidRPr="00B84C31">
        <w:rPr>
          <w:sz w:val="24"/>
          <w:szCs w:val="24"/>
        </w:rPr>
        <w:t>Bulgaria, as well as many counties across a number or US states,</w:t>
      </w:r>
      <w:r w:rsidR="0025429E">
        <w:rPr>
          <w:sz w:val="24"/>
          <w:szCs w:val="24"/>
        </w:rPr>
        <w:t xml:space="preserve"> and Victoria </w:t>
      </w:r>
      <w:r w:rsidR="0025429E" w:rsidRPr="00B84C31">
        <w:rPr>
          <w:sz w:val="24"/>
          <w:szCs w:val="24"/>
        </w:rPr>
        <w:t xml:space="preserve">have already outright banned fracking. </w:t>
      </w:r>
    </w:p>
    <w:p w14:paraId="36D576A8" w14:textId="77777777" w:rsidR="0025429E" w:rsidRDefault="0025429E" w:rsidP="0025429E">
      <w:pPr>
        <w:pStyle w:val="FootnoteText"/>
        <w:rPr>
          <w:rFonts w:ascii="Calibri" w:hAnsi="Calibri"/>
          <w:sz w:val="24"/>
          <w:szCs w:val="24"/>
        </w:rPr>
      </w:pPr>
    </w:p>
    <w:p w14:paraId="59E12433" w14:textId="37FF3127" w:rsidR="0025429E" w:rsidRDefault="0025429E" w:rsidP="0025429E">
      <w:pPr>
        <w:pStyle w:val="FootnoteText"/>
        <w:rPr>
          <w:rFonts w:ascii="Calibri" w:hAnsi="Calibri"/>
          <w:sz w:val="24"/>
          <w:szCs w:val="24"/>
        </w:rPr>
      </w:pPr>
      <w:r w:rsidRPr="00463B6C">
        <w:rPr>
          <w:rFonts w:ascii="Calibri" w:hAnsi="Calibri" w:cs="Calibri"/>
          <w:sz w:val="24"/>
          <w:szCs w:val="24"/>
        </w:rPr>
        <w:lastRenderedPageBreak/>
        <w:t>As Australia’s horrific 2019/2020 Inferno Summer demonstrated, we are already experiencing advanced climate and biodiversity collapse as a direct result of mining and burning fossil fuels (among other greenhouse gas intensive activities). Warnings date back more than half a century. Based</w:t>
      </w:r>
      <w:r w:rsidRPr="00913F89">
        <w:rPr>
          <w:rFonts w:ascii="Calibri" w:hAnsi="Calibri"/>
          <w:sz w:val="24"/>
          <w:szCs w:val="24"/>
        </w:rPr>
        <w:t xml:space="preserve"> on the best available science, all fossil fuel projects represent direct threats to the local and global community and must be phased out as quickly as humanly possible. Not only has the fossil fuel industry known of the grave dangers of its products since the 1970s, it has aggressively driven </w:t>
      </w:r>
      <w:hyperlink r:id="rId12" w:history="1">
        <w:r w:rsidRPr="00913F89">
          <w:rPr>
            <w:rStyle w:val="Hyperlink"/>
            <w:rFonts w:ascii="Calibri" w:hAnsi="Calibri"/>
            <w:sz w:val="24"/>
            <w:szCs w:val="24"/>
          </w:rPr>
          <w:t>campaigns to mislead and deceive on climate facts while promoting misinformation</w:t>
        </w:r>
      </w:hyperlink>
      <w:r w:rsidRPr="00913F89">
        <w:rPr>
          <w:rFonts w:ascii="Calibri" w:hAnsi="Calibri"/>
          <w:sz w:val="24"/>
          <w:szCs w:val="24"/>
        </w:rPr>
        <w:t>.</w:t>
      </w:r>
      <w:r w:rsidRPr="00913F89">
        <w:rPr>
          <w:rFonts w:ascii="Calibri" w:hAnsi="Calibri"/>
          <w:sz w:val="24"/>
          <w:szCs w:val="24"/>
          <w:vertAlign w:val="superscript"/>
        </w:rPr>
        <w:endnoteReference w:id="5"/>
      </w:r>
    </w:p>
    <w:p w14:paraId="381CB2BE" w14:textId="77777777" w:rsidR="00A54AB9" w:rsidRDefault="00A54AB9" w:rsidP="0025429E">
      <w:pPr>
        <w:pStyle w:val="FootnoteText"/>
        <w:rPr>
          <w:rFonts w:ascii="Calibri" w:hAnsi="Calibri"/>
          <w:sz w:val="24"/>
          <w:szCs w:val="24"/>
        </w:rPr>
      </w:pPr>
    </w:p>
    <w:p w14:paraId="567727E5" w14:textId="5BD586A3" w:rsidR="00BF6087" w:rsidRPr="00BF6087" w:rsidRDefault="00BF6087" w:rsidP="00BF6087">
      <w:pPr>
        <w:spacing w:after="0" w:line="240" w:lineRule="auto"/>
        <w:rPr>
          <w:b/>
          <w:bCs/>
          <w:sz w:val="24"/>
          <w:szCs w:val="24"/>
        </w:rPr>
      </w:pPr>
      <w:r w:rsidRPr="00BF6087">
        <w:rPr>
          <w:b/>
          <w:bCs/>
          <w:sz w:val="24"/>
          <w:szCs w:val="24"/>
        </w:rPr>
        <w:t>Gaslighting Australia</w:t>
      </w:r>
    </w:p>
    <w:p w14:paraId="3B38ABAA" w14:textId="59D92E04" w:rsidR="00EE580A" w:rsidRDefault="00EE580A" w:rsidP="00BF6087">
      <w:pPr>
        <w:spacing w:after="0" w:line="240" w:lineRule="auto"/>
        <w:rPr>
          <w:sz w:val="24"/>
          <w:szCs w:val="24"/>
        </w:rPr>
      </w:pPr>
      <w:r>
        <w:rPr>
          <w:sz w:val="24"/>
          <w:szCs w:val="24"/>
        </w:rPr>
        <w:t xml:space="preserve">According to the global, independent anti-corruption agency </w:t>
      </w:r>
      <w:hyperlink r:id="rId13" w:history="1">
        <w:r w:rsidRPr="00C43A85">
          <w:rPr>
            <w:rStyle w:val="Hyperlink"/>
            <w:sz w:val="24"/>
            <w:szCs w:val="24"/>
          </w:rPr>
          <w:t>Transparency International</w:t>
        </w:r>
      </w:hyperlink>
      <w:r>
        <w:rPr>
          <w:sz w:val="24"/>
          <w:szCs w:val="24"/>
        </w:rPr>
        <w:t>, corruption is “the abuse of entrusted power for private gain. Corruption erodes trust, weakens democracy, hampers economic development and further exacerbates inequality, poverty, social division and the environmental crisis”.</w:t>
      </w:r>
      <w:r>
        <w:rPr>
          <w:rStyle w:val="EndnoteReference"/>
          <w:sz w:val="24"/>
          <w:szCs w:val="24"/>
        </w:rPr>
        <w:endnoteReference w:id="6"/>
      </w:r>
      <w:r>
        <w:rPr>
          <w:sz w:val="24"/>
          <w:szCs w:val="24"/>
        </w:rPr>
        <w:t xml:space="preserve"> </w:t>
      </w:r>
    </w:p>
    <w:p w14:paraId="0F9891DE" w14:textId="77777777" w:rsidR="00EE580A" w:rsidRDefault="00EE580A" w:rsidP="00BF6087">
      <w:pPr>
        <w:spacing w:after="0" w:line="240" w:lineRule="auto"/>
        <w:rPr>
          <w:sz w:val="24"/>
          <w:szCs w:val="24"/>
        </w:rPr>
      </w:pPr>
    </w:p>
    <w:p w14:paraId="34426312" w14:textId="0C115729" w:rsidR="00BF6087" w:rsidRPr="00BF6087" w:rsidRDefault="00C43A85" w:rsidP="00BF6087">
      <w:pPr>
        <w:spacing w:after="0" w:line="240" w:lineRule="auto"/>
        <w:rPr>
          <w:sz w:val="24"/>
          <w:szCs w:val="24"/>
        </w:rPr>
      </w:pPr>
      <w:r>
        <w:rPr>
          <w:sz w:val="24"/>
          <w:szCs w:val="24"/>
        </w:rPr>
        <w:t>B</w:t>
      </w:r>
      <w:r w:rsidR="00BF6087">
        <w:rPr>
          <w:sz w:val="24"/>
          <w:szCs w:val="24"/>
        </w:rPr>
        <w:t>ack i</w:t>
      </w:r>
      <w:r w:rsidR="00BF6087" w:rsidRPr="00BF6087">
        <w:rPr>
          <w:sz w:val="24"/>
          <w:szCs w:val="24"/>
        </w:rPr>
        <w:t>n 2007</w:t>
      </w:r>
      <w:r w:rsidR="00654A33">
        <w:rPr>
          <w:sz w:val="24"/>
          <w:szCs w:val="24"/>
        </w:rPr>
        <w:t xml:space="preserve"> </w:t>
      </w:r>
      <w:r w:rsidR="00BF6087" w:rsidRPr="00BF6087">
        <w:rPr>
          <w:sz w:val="24"/>
          <w:szCs w:val="24"/>
        </w:rPr>
        <w:t xml:space="preserve">“former Country Young Liberal of the Year, Howard government ministerial speechwriter and aspiring federal candidate”—and subsequent author of </w:t>
      </w:r>
      <w:hyperlink r:id="rId14" w:history="1">
        <w:r w:rsidR="00BF6087" w:rsidRPr="00BF6087">
          <w:rPr>
            <w:rStyle w:val="Hyperlink"/>
            <w:i/>
            <w:iCs/>
            <w:sz w:val="24"/>
            <w:szCs w:val="24"/>
          </w:rPr>
          <w:t>High &amp; Dry: John Howard, climate change and the selling of Australia’s future</w:t>
        </w:r>
      </w:hyperlink>
      <w:r w:rsidR="00BF6087" w:rsidRPr="00BF6087">
        <w:rPr>
          <w:sz w:val="24"/>
          <w:szCs w:val="24"/>
        </w:rPr>
        <w:t xml:space="preserve">—Guy Pearse revealed that Australia’s self-proclaimed </w:t>
      </w:r>
      <w:r w:rsidR="00BF6087" w:rsidRPr="00BF6087">
        <w:rPr>
          <w:i/>
          <w:iCs/>
          <w:sz w:val="24"/>
          <w:szCs w:val="24"/>
        </w:rPr>
        <w:t>Greenhouse Mafia</w:t>
      </w:r>
      <w:r w:rsidR="00BF6087" w:rsidRPr="00BF6087">
        <w:rPr>
          <w:sz w:val="24"/>
          <w:szCs w:val="24"/>
        </w:rPr>
        <w:t xml:space="preserve"> were effectively drafting Australia’s climate, environment and energy policies in order to maximise their profits</w:t>
      </w:r>
      <w:r>
        <w:rPr>
          <w:sz w:val="24"/>
          <w:szCs w:val="24"/>
        </w:rPr>
        <w:t xml:space="preserve"> from the extraction and exploitation of Australia’s finite resources</w:t>
      </w:r>
      <w:r w:rsidR="00BF6087" w:rsidRPr="00BF6087">
        <w:rPr>
          <w:sz w:val="24"/>
          <w:szCs w:val="24"/>
        </w:rPr>
        <w:t>.</w:t>
      </w:r>
      <w:r w:rsidR="00BF6087" w:rsidRPr="00BF6087">
        <w:rPr>
          <w:sz w:val="24"/>
          <w:szCs w:val="24"/>
          <w:vertAlign w:val="superscript"/>
        </w:rPr>
        <w:endnoteReference w:id="7"/>
      </w:r>
      <w:r w:rsidR="00BF6087" w:rsidRPr="00BF6087">
        <w:rPr>
          <w:sz w:val="24"/>
          <w:szCs w:val="24"/>
        </w:rPr>
        <w:t xml:space="preserve"> A glance at the Morrison government’s </w:t>
      </w:r>
      <w:hyperlink r:id="rId15" w:history="1">
        <w:r w:rsidR="00BF6087" w:rsidRPr="00BF6087">
          <w:rPr>
            <w:rStyle w:val="Hyperlink"/>
            <w:sz w:val="24"/>
            <w:szCs w:val="24"/>
          </w:rPr>
          <w:t>National COVID-19 Commission</w:t>
        </w:r>
      </w:hyperlink>
      <w:r w:rsidR="00BF6087" w:rsidRPr="00BF6087">
        <w:rPr>
          <w:sz w:val="24"/>
          <w:szCs w:val="24"/>
          <w:vertAlign w:val="superscript"/>
        </w:rPr>
        <w:endnoteReference w:id="8"/>
      </w:r>
      <w:r w:rsidR="00BF6087" w:rsidRPr="00BF6087">
        <w:rPr>
          <w:sz w:val="24"/>
          <w:szCs w:val="24"/>
        </w:rPr>
        <w:t xml:space="preserve"> (the NCC, and its ‘gas-fired recovery taskforce’) </w:t>
      </w:r>
      <w:r w:rsidR="00BF6087">
        <w:rPr>
          <w:sz w:val="24"/>
          <w:szCs w:val="24"/>
        </w:rPr>
        <w:t xml:space="preserve">and </w:t>
      </w:r>
      <w:r w:rsidR="00212423">
        <w:rPr>
          <w:sz w:val="24"/>
          <w:szCs w:val="24"/>
        </w:rPr>
        <w:t xml:space="preserve">indeed </w:t>
      </w:r>
      <w:r w:rsidR="00BF6087">
        <w:rPr>
          <w:sz w:val="24"/>
          <w:szCs w:val="24"/>
        </w:rPr>
        <w:t xml:space="preserve">the proposed </w:t>
      </w:r>
      <w:hyperlink r:id="rId16" w:history="1">
        <w:r w:rsidR="00BF6087" w:rsidRPr="00BF6087">
          <w:rPr>
            <w:rStyle w:val="Hyperlink"/>
            <w:sz w:val="24"/>
            <w:szCs w:val="24"/>
          </w:rPr>
          <w:t>NGIP</w:t>
        </w:r>
      </w:hyperlink>
      <w:r w:rsidR="00BF6087">
        <w:rPr>
          <w:sz w:val="24"/>
          <w:szCs w:val="24"/>
        </w:rPr>
        <w:t xml:space="preserve"> </w:t>
      </w:r>
      <w:r w:rsidR="00BF6087" w:rsidRPr="00BF6087">
        <w:rPr>
          <w:sz w:val="24"/>
          <w:szCs w:val="24"/>
        </w:rPr>
        <w:t xml:space="preserve">suggests that such conflicts of interest </w:t>
      </w:r>
      <w:r w:rsidR="00BF6087">
        <w:rPr>
          <w:sz w:val="24"/>
          <w:szCs w:val="24"/>
        </w:rPr>
        <w:t xml:space="preserve">likely now </w:t>
      </w:r>
      <w:r w:rsidR="00BF6087" w:rsidRPr="00BF6087">
        <w:rPr>
          <w:sz w:val="24"/>
          <w:szCs w:val="24"/>
        </w:rPr>
        <w:t xml:space="preserve">run even deeper. </w:t>
      </w:r>
    </w:p>
    <w:p w14:paraId="71DF6C13" w14:textId="77777777" w:rsidR="00BF6087" w:rsidRDefault="00BF6087" w:rsidP="00BF6087">
      <w:pPr>
        <w:spacing w:after="0" w:line="240" w:lineRule="auto"/>
        <w:rPr>
          <w:sz w:val="24"/>
          <w:szCs w:val="24"/>
        </w:rPr>
      </w:pPr>
    </w:p>
    <w:p w14:paraId="2341FA22" w14:textId="48439C52" w:rsidR="00BF6087" w:rsidRDefault="00BF6087" w:rsidP="00BF6087">
      <w:pPr>
        <w:spacing w:after="0" w:line="240" w:lineRule="auto"/>
        <w:rPr>
          <w:sz w:val="24"/>
          <w:szCs w:val="24"/>
        </w:rPr>
      </w:pPr>
      <w:r>
        <w:rPr>
          <w:sz w:val="24"/>
          <w:szCs w:val="24"/>
        </w:rPr>
        <w:t xml:space="preserve">According to </w:t>
      </w:r>
      <w:hyperlink r:id="rId17" w:history="1">
        <w:r w:rsidRPr="00D02551">
          <w:rPr>
            <w:rStyle w:val="Hyperlink"/>
            <w:sz w:val="24"/>
            <w:szCs w:val="24"/>
          </w:rPr>
          <w:t>public integrity experts</w:t>
        </w:r>
      </w:hyperlink>
      <w:r>
        <w:rPr>
          <w:sz w:val="24"/>
          <w:szCs w:val="24"/>
        </w:rPr>
        <w:t xml:space="preserve">, the </w:t>
      </w:r>
      <w:r w:rsidR="00EE580A">
        <w:rPr>
          <w:sz w:val="24"/>
          <w:szCs w:val="24"/>
        </w:rPr>
        <w:t>public is right to be seriously c</w:t>
      </w:r>
      <w:r w:rsidR="00D02551">
        <w:rPr>
          <w:sz w:val="24"/>
          <w:szCs w:val="24"/>
        </w:rPr>
        <w:t>oncern</w:t>
      </w:r>
      <w:r w:rsidR="00EE580A">
        <w:rPr>
          <w:sz w:val="24"/>
          <w:szCs w:val="24"/>
        </w:rPr>
        <w:t>ed about the NCC’s</w:t>
      </w:r>
      <w:r>
        <w:rPr>
          <w:sz w:val="24"/>
          <w:szCs w:val="24"/>
        </w:rPr>
        <w:t>:</w:t>
      </w:r>
    </w:p>
    <w:p w14:paraId="3525AD1D" w14:textId="77777777" w:rsidR="00BF6087" w:rsidRDefault="00BF6087" w:rsidP="00BF6087">
      <w:pPr>
        <w:spacing w:after="0" w:line="240" w:lineRule="auto"/>
        <w:rPr>
          <w:sz w:val="24"/>
          <w:szCs w:val="24"/>
        </w:rPr>
      </w:pPr>
    </w:p>
    <w:p w14:paraId="016F054F" w14:textId="77777777" w:rsidR="00D02551" w:rsidRDefault="00D02551" w:rsidP="00D02551">
      <w:pPr>
        <w:numPr>
          <w:ilvl w:val="0"/>
          <w:numId w:val="27"/>
        </w:numPr>
        <w:spacing w:after="0" w:line="240" w:lineRule="auto"/>
        <w:rPr>
          <w:sz w:val="24"/>
          <w:szCs w:val="24"/>
        </w:rPr>
      </w:pPr>
      <w:r>
        <w:rPr>
          <w:sz w:val="24"/>
          <w:szCs w:val="24"/>
        </w:rPr>
        <w:t xml:space="preserve">apparent lack of any </w:t>
      </w:r>
      <w:r w:rsidR="00BF6087">
        <w:rPr>
          <w:sz w:val="24"/>
          <w:szCs w:val="24"/>
        </w:rPr>
        <w:t>legislative underpinning</w:t>
      </w:r>
      <w:r>
        <w:rPr>
          <w:sz w:val="24"/>
          <w:szCs w:val="24"/>
        </w:rPr>
        <w:t>;</w:t>
      </w:r>
    </w:p>
    <w:p w14:paraId="1B2B5E06" w14:textId="77777777" w:rsidR="00D02551" w:rsidRDefault="00D02551" w:rsidP="00D02551">
      <w:pPr>
        <w:numPr>
          <w:ilvl w:val="0"/>
          <w:numId w:val="27"/>
        </w:numPr>
        <w:spacing w:after="0" w:line="240" w:lineRule="auto"/>
        <w:rPr>
          <w:sz w:val="24"/>
          <w:szCs w:val="24"/>
        </w:rPr>
      </w:pPr>
      <w:r>
        <w:rPr>
          <w:sz w:val="24"/>
          <w:szCs w:val="24"/>
        </w:rPr>
        <w:t xml:space="preserve">apparent lack of any clear, </w:t>
      </w:r>
      <w:r w:rsidR="00BF6087">
        <w:rPr>
          <w:sz w:val="24"/>
          <w:szCs w:val="24"/>
        </w:rPr>
        <w:t>independent appointment process</w:t>
      </w:r>
      <w:r>
        <w:rPr>
          <w:sz w:val="24"/>
          <w:szCs w:val="24"/>
        </w:rPr>
        <w:t xml:space="preserve"> typically expected of publicly funded bodies;</w:t>
      </w:r>
    </w:p>
    <w:p w14:paraId="69C2DA1B" w14:textId="77777777" w:rsidR="00D02551" w:rsidRDefault="00D02551" w:rsidP="00D02551">
      <w:pPr>
        <w:numPr>
          <w:ilvl w:val="0"/>
          <w:numId w:val="27"/>
        </w:numPr>
        <w:spacing w:after="0" w:line="240" w:lineRule="auto"/>
        <w:rPr>
          <w:sz w:val="24"/>
          <w:szCs w:val="24"/>
        </w:rPr>
      </w:pPr>
      <w:r>
        <w:rPr>
          <w:sz w:val="24"/>
          <w:szCs w:val="24"/>
        </w:rPr>
        <w:t>apparent lack of legal clarity whether it can form part of cabinet and rely on cabinet confidentiality;</w:t>
      </w:r>
    </w:p>
    <w:p w14:paraId="73361F8D" w14:textId="77777777" w:rsidR="00D02551" w:rsidRDefault="00D02551" w:rsidP="00D02551">
      <w:pPr>
        <w:numPr>
          <w:ilvl w:val="0"/>
          <w:numId w:val="27"/>
        </w:numPr>
        <w:spacing w:after="0" w:line="240" w:lineRule="auto"/>
        <w:rPr>
          <w:sz w:val="24"/>
          <w:szCs w:val="24"/>
        </w:rPr>
      </w:pPr>
      <w:r>
        <w:rPr>
          <w:sz w:val="24"/>
          <w:szCs w:val="24"/>
        </w:rPr>
        <w:t>absence of a duty to publicly disclose conflicts of interest; and</w:t>
      </w:r>
    </w:p>
    <w:p w14:paraId="7E654F5E" w14:textId="77777777" w:rsidR="00D02551" w:rsidRDefault="00D02551" w:rsidP="00463B6C">
      <w:pPr>
        <w:numPr>
          <w:ilvl w:val="0"/>
          <w:numId w:val="27"/>
        </w:numPr>
        <w:spacing w:after="0" w:line="240" w:lineRule="auto"/>
        <w:rPr>
          <w:sz w:val="24"/>
          <w:szCs w:val="24"/>
        </w:rPr>
      </w:pPr>
      <w:r w:rsidRPr="00D02551">
        <w:rPr>
          <w:sz w:val="24"/>
          <w:szCs w:val="24"/>
        </w:rPr>
        <w:t>opaque operations</w:t>
      </w:r>
      <w:r>
        <w:rPr>
          <w:sz w:val="24"/>
          <w:szCs w:val="24"/>
        </w:rPr>
        <w:t>.</w:t>
      </w:r>
      <w:r w:rsidR="00BF6087" w:rsidRPr="00BF6087">
        <w:rPr>
          <w:sz w:val="24"/>
          <w:szCs w:val="24"/>
          <w:vertAlign w:val="superscript"/>
        </w:rPr>
        <w:endnoteReference w:id="9"/>
      </w:r>
      <w:r w:rsidR="00BF6087" w:rsidRPr="00D02551">
        <w:rPr>
          <w:sz w:val="24"/>
          <w:szCs w:val="24"/>
        </w:rPr>
        <w:t xml:space="preserve"> </w:t>
      </w:r>
    </w:p>
    <w:p w14:paraId="71A363FE" w14:textId="77777777" w:rsidR="00D02551" w:rsidRDefault="00D02551" w:rsidP="00BF6087">
      <w:pPr>
        <w:spacing w:after="0" w:line="240" w:lineRule="auto"/>
        <w:rPr>
          <w:sz w:val="24"/>
          <w:szCs w:val="24"/>
        </w:rPr>
      </w:pPr>
    </w:p>
    <w:p w14:paraId="24400468" w14:textId="4C859516" w:rsidR="00D02551" w:rsidRDefault="00D02551" w:rsidP="00BF6087">
      <w:pPr>
        <w:spacing w:after="0" w:line="240" w:lineRule="auto"/>
        <w:rPr>
          <w:sz w:val="24"/>
          <w:szCs w:val="24"/>
        </w:rPr>
      </w:pPr>
      <w:r w:rsidRPr="00D02551">
        <w:rPr>
          <w:sz w:val="24"/>
          <w:szCs w:val="24"/>
        </w:rPr>
        <w:t xml:space="preserve">As has been the subject of questioning during the </w:t>
      </w:r>
      <w:hyperlink r:id="rId18" w:anchor="search=%22committees/commsen/bae35510-5f64-42b5-9217-1fcb8e6b7de6/0000%22" w:history="1">
        <w:r w:rsidRPr="00D02551">
          <w:rPr>
            <w:rStyle w:val="Hyperlink"/>
            <w:sz w:val="24"/>
            <w:szCs w:val="24"/>
          </w:rPr>
          <w:t>Senate Select Committee on Covid-19</w:t>
        </w:r>
      </w:hyperlink>
      <w:r w:rsidRPr="00D02551">
        <w:rPr>
          <w:sz w:val="24"/>
          <w:szCs w:val="24"/>
        </w:rPr>
        <w:t>, at least five members of the manufacturing task force advising the commission have direct financial or commercial interests in the development of infrastructure for gas.</w:t>
      </w:r>
      <w:r w:rsidRPr="00BF6087">
        <w:rPr>
          <w:sz w:val="24"/>
          <w:szCs w:val="24"/>
          <w:vertAlign w:val="superscript"/>
        </w:rPr>
        <w:endnoteReference w:id="10"/>
      </w:r>
      <w:r w:rsidRPr="00D02551">
        <w:rPr>
          <w:sz w:val="24"/>
          <w:szCs w:val="24"/>
        </w:rPr>
        <w:t xml:space="preserve"> And given that economies with higher levels of education/training, diversity and complexity are</w:t>
      </w:r>
      <w:r w:rsidR="00714600">
        <w:rPr>
          <w:sz w:val="24"/>
          <w:szCs w:val="24"/>
        </w:rPr>
        <w:t xml:space="preserve"> healthier and</w:t>
      </w:r>
      <w:r w:rsidRPr="00D02551">
        <w:rPr>
          <w:sz w:val="24"/>
          <w:szCs w:val="24"/>
        </w:rPr>
        <w:t xml:space="preserve"> more </w:t>
      </w:r>
      <w:hyperlink r:id="rId19" w:history="1">
        <w:r w:rsidRPr="00D02551">
          <w:rPr>
            <w:rStyle w:val="Hyperlink"/>
            <w:sz w:val="24"/>
            <w:szCs w:val="24"/>
          </w:rPr>
          <w:t>resilient</w:t>
        </w:r>
      </w:hyperlink>
      <w:r w:rsidRPr="00D02551">
        <w:rPr>
          <w:sz w:val="24"/>
          <w:szCs w:val="24"/>
        </w:rPr>
        <w:t>,</w:t>
      </w:r>
      <w:r w:rsidRPr="00BF6087">
        <w:rPr>
          <w:sz w:val="24"/>
          <w:szCs w:val="24"/>
          <w:vertAlign w:val="superscript"/>
        </w:rPr>
        <w:endnoteReference w:id="11"/>
      </w:r>
      <w:r w:rsidRPr="00D02551">
        <w:rPr>
          <w:sz w:val="24"/>
          <w:szCs w:val="24"/>
        </w:rPr>
        <w:t xml:space="preserve"> the commission’s particular fondness for </w:t>
      </w:r>
      <w:hyperlink r:id="rId20" w:history="1">
        <w:r w:rsidRPr="00D02551">
          <w:rPr>
            <w:rStyle w:val="Hyperlink"/>
            <w:sz w:val="24"/>
            <w:szCs w:val="24"/>
          </w:rPr>
          <w:t>gas development</w:t>
        </w:r>
      </w:hyperlink>
      <w:r w:rsidRPr="00D02551">
        <w:rPr>
          <w:sz w:val="24"/>
          <w:szCs w:val="24"/>
        </w:rPr>
        <w:t xml:space="preserve"> to steer Australia out of economic ruin </w:t>
      </w:r>
      <w:r w:rsidR="00714600">
        <w:rPr>
          <w:sz w:val="24"/>
          <w:szCs w:val="24"/>
        </w:rPr>
        <w:t>is</w:t>
      </w:r>
      <w:r>
        <w:rPr>
          <w:sz w:val="24"/>
          <w:szCs w:val="24"/>
        </w:rPr>
        <w:t xml:space="preserve"> </w:t>
      </w:r>
      <w:r w:rsidRPr="00D02551">
        <w:rPr>
          <w:sz w:val="24"/>
          <w:szCs w:val="24"/>
        </w:rPr>
        <w:t>illogical</w:t>
      </w:r>
      <w:r w:rsidR="00714600">
        <w:rPr>
          <w:sz w:val="24"/>
          <w:szCs w:val="24"/>
        </w:rPr>
        <w:t xml:space="preserve"> at best</w:t>
      </w:r>
      <w:r w:rsidRPr="00D02551">
        <w:rPr>
          <w:sz w:val="24"/>
          <w:szCs w:val="24"/>
        </w:rPr>
        <w:t>.</w:t>
      </w:r>
      <w:r w:rsidRPr="00BF6087">
        <w:rPr>
          <w:sz w:val="24"/>
          <w:szCs w:val="24"/>
          <w:vertAlign w:val="superscript"/>
        </w:rPr>
        <w:endnoteReference w:id="12"/>
      </w:r>
    </w:p>
    <w:p w14:paraId="46F5CA72" w14:textId="77777777" w:rsidR="00D02551" w:rsidRDefault="00D02551" w:rsidP="00BF6087">
      <w:pPr>
        <w:spacing w:after="0" w:line="240" w:lineRule="auto"/>
        <w:rPr>
          <w:sz w:val="24"/>
          <w:szCs w:val="24"/>
        </w:rPr>
      </w:pPr>
    </w:p>
    <w:p w14:paraId="117AE62F" w14:textId="02F6427D" w:rsidR="00C00617" w:rsidRDefault="00C43A85" w:rsidP="00BF6087">
      <w:pPr>
        <w:spacing w:after="0" w:line="240" w:lineRule="auto"/>
        <w:rPr>
          <w:sz w:val="24"/>
          <w:szCs w:val="24"/>
        </w:rPr>
      </w:pPr>
      <w:r>
        <w:rPr>
          <w:sz w:val="24"/>
          <w:szCs w:val="24"/>
        </w:rPr>
        <w:t>Of course</w:t>
      </w:r>
      <w:r w:rsidR="004C42B8">
        <w:rPr>
          <w:sz w:val="24"/>
          <w:szCs w:val="24"/>
        </w:rPr>
        <w:t>,</w:t>
      </w:r>
      <w:r>
        <w:rPr>
          <w:sz w:val="24"/>
          <w:szCs w:val="24"/>
        </w:rPr>
        <w:t xml:space="preserve"> t</w:t>
      </w:r>
      <w:r w:rsidR="00BF6087" w:rsidRPr="00BF6087">
        <w:rPr>
          <w:sz w:val="24"/>
          <w:szCs w:val="24"/>
        </w:rPr>
        <w:t xml:space="preserve">his is not to suggest that Australia doesn’t have a gas problem that needs solving. As the </w:t>
      </w:r>
      <w:hyperlink r:id="rId21" w:history="1">
        <w:r w:rsidR="00BF6087" w:rsidRPr="00BF6087">
          <w:rPr>
            <w:rStyle w:val="Hyperlink"/>
            <w:sz w:val="24"/>
            <w:szCs w:val="24"/>
          </w:rPr>
          <w:t>ACCC’s Inquiry</w:t>
        </w:r>
      </w:hyperlink>
      <w:r w:rsidR="00BF6087" w:rsidRPr="00BF6087">
        <w:rPr>
          <w:sz w:val="24"/>
          <w:szCs w:val="24"/>
        </w:rPr>
        <w:t xml:space="preserve"> into gas supply arrangements</w:t>
      </w:r>
      <w:r w:rsidR="00BF6087" w:rsidRPr="00BF6087">
        <w:rPr>
          <w:sz w:val="24"/>
          <w:szCs w:val="24"/>
          <w:vertAlign w:val="superscript"/>
        </w:rPr>
        <w:endnoteReference w:id="13"/>
      </w:r>
      <w:r w:rsidR="00BF6087" w:rsidRPr="00BF6087">
        <w:rPr>
          <w:sz w:val="24"/>
          <w:szCs w:val="24"/>
        </w:rPr>
        <w:t xml:space="preserve"> shows, for many years Australian consumers have been paying </w:t>
      </w:r>
      <w:hyperlink r:id="rId22" w:history="1">
        <w:r w:rsidR="00BF6087" w:rsidRPr="00BF6087">
          <w:rPr>
            <w:rStyle w:val="Hyperlink"/>
            <w:sz w:val="24"/>
            <w:szCs w:val="24"/>
          </w:rPr>
          <w:t>significantly higher prices</w:t>
        </w:r>
      </w:hyperlink>
      <w:r w:rsidR="00BF6087" w:rsidRPr="00BF6087">
        <w:rPr>
          <w:sz w:val="24"/>
          <w:szCs w:val="24"/>
        </w:rPr>
        <w:t xml:space="preserve"> than the equivalent export price of our gas (LNG); an extremely unfair situation that the Coalition government has </w:t>
      </w:r>
      <w:r w:rsidR="00C00617">
        <w:rPr>
          <w:sz w:val="24"/>
          <w:szCs w:val="24"/>
        </w:rPr>
        <w:t xml:space="preserve">either </w:t>
      </w:r>
      <w:r w:rsidR="00BF6087" w:rsidRPr="00BF6087">
        <w:rPr>
          <w:sz w:val="24"/>
          <w:szCs w:val="24"/>
        </w:rPr>
        <w:t>wilfully</w:t>
      </w:r>
      <w:r w:rsidR="00C00617">
        <w:rPr>
          <w:sz w:val="24"/>
          <w:szCs w:val="24"/>
        </w:rPr>
        <w:t xml:space="preserve"> or deliberately</w:t>
      </w:r>
      <w:r w:rsidR="00BF6087" w:rsidRPr="00BF6087">
        <w:rPr>
          <w:sz w:val="24"/>
          <w:szCs w:val="24"/>
        </w:rPr>
        <w:t xml:space="preserve"> ignored.</w:t>
      </w:r>
      <w:r w:rsidR="00BF6087" w:rsidRPr="00BF6087">
        <w:rPr>
          <w:sz w:val="24"/>
          <w:szCs w:val="24"/>
          <w:vertAlign w:val="superscript"/>
        </w:rPr>
        <w:endnoteReference w:id="14"/>
      </w:r>
      <w:r w:rsidR="00BF6087" w:rsidRPr="00BF6087">
        <w:rPr>
          <w:sz w:val="24"/>
          <w:szCs w:val="24"/>
        </w:rPr>
        <w:t xml:space="preserve">  </w:t>
      </w:r>
    </w:p>
    <w:p w14:paraId="717D8FFC" w14:textId="77777777" w:rsidR="00C00617" w:rsidRDefault="00C00617">
      <w:pPr>
        <w:spacing w:after="0" w:line="240" w:lineRule="auto"/>
        <w:rPr>
          <w:sz w:val="24"/>
          <w:szCs w:val="24"/>
        </w:rPr>
      </w:pPr>
      <w:r>
        <w:rPr>
          <w:sz w:val="24"/>
          <w:szCs w:val="24"/>
        </w:rPr>
        <w:br w:type="page"/>
      </w:r>
    </w:p>
    <w:p w14:paraId="6988EC5C" w14:textId="6E098865" w:rsidR="00C00617" w:rsidRDefault="00C00617" w:rsidP="00BF6087">
      <w:pPr>
        <w:spacing w:after="0" w:line="240" w:lineRule="auto"/>
        <w:rPr>
          <w:sz w:val="24"/>
          <w:szCs w:val="24"/>
        </w:rPr>
      </w:pPr>
      <w:r>
        <w:rPr>
          <w:sz w:val="24"/>
          <w:szCs w:val="24"/>
        </w:rPr>
        <w:lastRenderedPageBreak/>
        <w:t>C</w:t>
      </w:r>
      <w:r w:rsidR="00BF6087" w:rsidRPr="00BF6087">
        <w:rPr>
          <w:sz w:val="24"/>
          <w:szCs w:val="24"/>
        </w:rPr>
        <w:t xml:space="preserve">ontrary to expert advice and basic logic, the Morrison government </w:t>
      </w:r>
      <w:r w:rsidR="006C412F">
        <w:rPr>
          <w:sz w:val="24"/>
          <w:szCs w:val="24"/>
        </w:rPr>
        <w:t>has been arguing</w:t>
      </w:r>
      <w:r w:rsidR="00BF6087" w:rsidRPr="00BF6087">
        <w:rPr>
          <w:sz w:val="24"/>
          <w:szCs w:val="24"/>
        </w:rPr>
        <w:t xml:space="preserve"> that in order to save our economy public money is going to have to fund </w:t>
      </w:r>
      <w:hyperlink r:id="rId23" w:history="1">
        <w:r w:rsidR="00BF6087" w:rsidRPr="00BF6087">
          <w:rPr>
            <w:rStyle w:val="Hyperlink"/>
            <w:sz w:val="24"/>
            <w:szCs w:val="24"/>
          </w:rPr>
          <w:t>new greenhouse gas intense gas projects</w:t>
        </w:r>
      </w:hyperlink>
      <w:r w:rsidR="00BF6087" w:rsidRPr="00BF6087">
        <w:rPr>
          <w:sz w:val="24"/>
          <w:szCs w:val="24"/>
        </w:rPr>
        <w:t xml:space="preserve"> because the private sector won’t.</w:t>
      </w:r>
      <w:r w:rsidR="00BF6087" w:rsidRPr="00BF6087">
        <w:rPr>
          <w:sz w:val="24"/>
          <w:szCs w:val="24"/>
          <w:vertAlign w:val="superscript"/>
        </w:rPr>
        <w:endnoteReference w:id="15"/>
      </w:r>
      <w:r w:rsidR="00BF6087" w:rsidRPr="00BF6087">
        <w:rPr>
          <w:sz w:val="24"/>
          <w:szCs w:val="24"/>
        </w:rPr>
        <w:t xml:space="preserve"> </w:t>
      </w:r>
      <w:r w:rsidR="006C412F">
        <w:rPr>
          <w:sz w:val="24"/>
          <w:szCs w:val="24"/>
        </w:rPr>
        <w:t xml:space="preserve">Of course this was welcome </w:t>
      </w:r>
      <w:r w:rsidR="00EF527E">
        <w:rPr>
          <w:sz w:val="24"/>
          <w:szCs w:val="24"/>
        </w:rPr>
        <w:t xml:space="preserve">but likely not surprising </w:t>
      </w:r>
      <w:r w:rsidR="006C412F">
        <w:rPr>
          <w:sz w:val="24"/>
          <w:szCs w:val="24"/>
        </w:rPr>
        <w:t xml:space="preserve">news </w:t>
      </w:r>
      <w:r w:rsidR="00EF527E">
        <w:rPr>
          <w:sz w:val="24"/>
          <w:szCs w:val="24"/>
        </w:rPr>
        <w:t>f</w:t>
      </w:r>
      <w:r w:rsidR="006C412F">
        <w:rPr>
          <w:sz w:val="24"/>
          <w:szCs w:val="24"/>
        </w:rPr>
        <w:t>o</w:t>
      </w:r>
      <w:r w:rsidR="00EF527E">
        <w:rPr>
          <w:sz w:val="24"/>
          <w:szCs w:val="24"/>
        </w:rPr>
        <w:t>r</w:t>
      </w:r>
      <w:r w:rsidR="006C412F">
        <w:rPr>
          <w:sz w:val="24"/>
          <w:szCs w:val="24"/>
        </w:rPr>
        <w:t xml:space="preserve"> the </w:t>
      </w:r>
      <w:hyperlink r:id="rId24" w:history="1">
        <w:r w:rsidR="006C412F" w:rsidRPr="00EF527E">
          <w:rPr>
            <w:rStyle w:val="Hyperlink"/>
            <w:sz w:val="24"/>
            <w:szCs w:val="24"/>
          </w:rPr>
          <w:t>Coalition’s major donors</w:t>
        </w:r>
      </w:hyperlink>
      <w:r w:rsidR="006C412F">
        <w:rPr>
          <w:sz w:val="24"/>
          <w:szCs w:val="24"/>
        </w:rPr>
        <w:t>.</w:t>
      </w:r>
      <w:r w:rsidR="006C412F">
        <w:rPr>
          <w:rStyle w:val="EndnoteReference"/>
          <w:sz w:val="24"/>
          <w:szCs w:val="24"/>
        </w:rPr>
        <w:endnoteReference w:id="16"/>
      </w:r>
      <w:r w:rsidR="006C412F">
        <w:rPr>
          <w:sz w:val="24"/>
          <w:szCs w:val="24"/>
        </w:rPr>
        <w:t xml:space="preserve"> </w:t>
      </w:r>
    </w:p>
    <w:p w14:paraId="6F8AF54F" w14:textId="77777777" w:rsidR="00C00617" w:rsidRDefault="00C00617" w:rsidP="00BF6087">
      <w:pPr>
        <w:spacing w:after="0" w:line="240" w:lineRule="auto"/>
        <w:rPr>
          <w:sz w:val="24"/>
          <w:szCs w:val="24"/>
        </w:rPr>
      </w:pPr>
    </w:p>
    <w:p w14:paraId="04F736B4" w14:textId="498E4F8D" w:rsidR="00A54AB9" w:rsidRDefault="00BF6087" w:rsidP="00BF6087">
      <w:pPr>
        <w:spacing w:after="0" w:line="240" w:lineRule="auto"/>
        <w:rPr>
          <w:sz w:val="24"/>
          <w:szCs w:val="24"/>
        </w:rPr>
      </w:pPr>
      <w:r w:rsidRPr="00BF6087">
        <w:rPr>
          <w:sz w:val="24"/>
          <w:szCs w:val="24"/>
        </w:rPr>
        <w:t xml:space="preserve">In addition to this market intervention, the so-called free-market driven Morrison government is </w:t>
      </w:r>
      <w:r w:rsidR="004C42B8">
        <w:rPr>
          <w:sz w:val="24"/>
          <w:szCs w:val="24"/>
        </w:rPr>
        <w:t>try</w:t>
      </w:r>
      <w:r w:rsidRPr="00BF6087">
        <w:rPr>
          <w:sz w:val="24"/>
          <w:szCs w:val="24"/>
        </w:rPr>
        <w:t>ing to force through changes to the mandates of both clean energy agencies (</w:t>
      </w:r>
      <w:hyperlink r:id="rId25" w:history="1">
        <w:r w:rsidRPr="00BF6087">
          <w:rPr>
            <w:rStyle w:val="Hyperlink"/>
            <w:sz w:val="24"/>
            <w:szCs w:val="24"/>
          </w:rPr>
          <w:t>Arena and CEFC</w:t>
        </w:r>
      </w:hyperlink>
      <w:r w:rsidRPr="00BF6087">
        <w:rPr>
          <w:sz w:val="24"/>
          <w:szCs w:val="24"/>
        </w:rPr>
        <w:t xml:space="preserve">) so that they can be used as vehicles for further publicly funding </w:t>
      </w:r>
      <w:r w:rsidR="004C42B8">
        <w:rPr>
          <w:sz w:val="24"/>
          <w:szCs w:val="24"/>
        </w:rPr>
        <w:t xml:space="preserve">polluting, inefficient and costly </w:t>
      </w:r>
      <w:r w:rsidRPr="00BF6087">
        <w:rPr>
          <w:sz w:val="24"/>
          <w:szCs w:val="24"/>
        </w:rPr>
        <w:t>fossil fuel infrastructure.</w:t>
      </w:r>
      <w:r w:rsidRPr="00BF6087">
        <w:rPr>
          <w:sz w:val="24"/>
          <w:szCs w:val="24"/>
          <w:vertAlign w:val="superscript"/>
        </w:rPr>
        <w:endnoteReference w:id="17"/>
      </w:r>
      <w:r w:rsidRPr="00BF6087">
        <w:rPr>
          <w:sz w:val="24"/>
          <w:szCs w:val="24"/>
        </w:rPr>
        <w:t xml:space="preserve"> </w:t>
      </w:r>
      <w:r w:rsidR="00E56D37">
        <w:rPr>
          <w:sz w:val="24"/>
          <w:szCs w:val="24"/>
        </w:rPr>
        <w:t xml:space="preserve">Meanwhile, the clear evidence that batteries combined with renewable energy can provide </w:t>
      </w:r>
      <w:hyperlink r:id="rId26" w:history="1">
        <w:r w:rsidR="00E56D37" w:rsidRPr="00E56D37">
          <w:rPr>
            <w:rStyle w:val="Hyperlink"/>
            <w:sz w:val="24"/>
            <w:szCs w:val="24"/>
          </w:rPr>
          <w:t>inertia and system strength in the National Electricity Market</w:t>
        </w:r>
      </w:hyperlink>
      <w:r w:rsidR="00E56D37">
        <w:rPr>
          <w:sz w:val="24"/>
          <w:szCs w:val="24"/>
        </w:rPr>
        <w:t xml:space="preserve"> as coal is retired is, it seems, deliberately being ignored.</w:t>
      </w:r>
      <w:r w:rsidR="00E56D37">
        <w:rPr>
          <w:rStyle w:val="EndnoteReference"/>
          <w:sz w:val="24"/>
          <w:szCs w:val="24"/>
        </w:rPr>
        <w:endnoteReference w:id="18"/>
      </w:r>
      <w:r w:rsidR="00E56D37">
        <w:rPr>
          <w:sz w:val="24"/>
          <w:szCs w:val="24"/>
        </w:rPr>
        <w:t xml:space="preserve"> </w:t>
      </w:r>
    </w:p>
    <w:p w14:paraId="10ADB606" w14:textId="77777777" w:rsidR="00A54AB9" w:rsidRDefault="00A54AB9" w:rsidP="00BF6087">
      <w:pPr>
        <w:spacing w:after="0" w:line="240" w:lineRule="auto"/>
        <w:rPr>
          <w:sz w:val="24"/>
          <w:szCs w:val="24"/>
        </w:rPr>
      </w:pPr>
    </w:p>
    <w:p w14:paraId="3102A2A4" w14:textId="1AFA5579" w:rsidR="00BF6087" w:rsidRPr="00BF6087" w:rsidRDefault="00C43A85" w:rsidP="00BF6087">
      <w:pPr>
        <w:spacing w:after="0" w:line="240" w:lineRule="auto"/>
        <w:rPr>
          <w:sz w:val="24"/>
          <w:szCs w:val="24"/>
        </w:rPr>
      </w:pPr>
      <w:r>
        <w:rPr>
          <w:sz w:val="24"/>
          <w:szCs w:val="24"/>
        </w:rPr>
        <w:t>Either way, s</w:t>
      </w:r>
      <w:r w:rsidR="00BF6087" w:rsidRPr="00BF6087">
        <w:rPr>
          <w:sz w:val="24"/>
          <w:szCs w:val="24"/>
        </w:rPr>
        <w:t>urely, if there was any chance of carbon capture and storage (CCS) being effective and economical, as well as safe (escaping plumes of CO</w:t>
      </w:r>
      <w:r w:rsidR="00BF6087" w:rsidRPr="00BF6087">
        <w:rPr>
          <w:sz w:val="24"/>
          <w:szCs w:val="24"/>
          <w:vertAlign w:val="subscript"/>
        </w:rPr>
        <w:t>2</w:t>
      </w:r>
      <w:r w:rsidR="00BF6087" w:rsidRPr="00BF6087">
        <w:rPr>
          <w:sz w:val="24"/>
          <w:szCs w:val="24"/>
        </w:rPr>
        <w:t xml:space="preserve"> are deadly) then the commercial sector (rather than taxpayers) would have driven its development decades ago. In reality, CCS is a model example of ‘predatory delay’</w:t>
      </w:r>
      <w:r w:rsidR="00BF6087" w:rsidRPr="00BF6087">
        <w:rPr>
          <w:sz w:val="24"/>
          <w:szCs w:val="24"/>
          <w:vertAlign w:val="superscript"/>
        </w:rPr>
        <w:endnoteReference w:id="19"/>
      </w:r>
      <w:r w:rsidR="00BF6087" w:rsidRPr="00BF6087">
        <w:rPr>
          <w:sz w:val="24"/>
          <w:szCs w:val="24"/>
        </w:rPr>
        <w:t xml:space="preserve">. In short, apparently designed by its political donors, the Coalition government’s COVID recovery plan is to use taxpayers’ money to prop up costly, experimental, inefficient and ecocidal so-called “low emission” technologies that will turbocharge the climate and biodiversity emergency. </w:t>
      </w:r>
    </w:p>
    <w:p w14:paraId="4D263F06" w14:textId="77777777" w:rsidR="00BF6087" w:rsidRDefault="00BF6087" w:rsidP="00BA7A1F">
      <w:pPr>
        <w:spacing w:after="0" w:line="240" w:lineRule="auto"/>
        <w:rPr>
          <w:sz w:val="24"/>
          <w:szCs w:val="24"/>
        </w:rPr>
      </w:pPr>
    </w:p>
    <w:p w14:paraId="4F4CB407" w14:textId="54B78A0F" w:rsidR="00BF6087" w:rsidRPr="00D552EC" w:rsidRDefault="008301A5" w:rsidP="00BA7A1F">
      <w:pPr>
        <w:spacing w:after="0" w:line="240" w:lineRule="auto"/>
        <w:rPr>
          <w:b/>
          <w:bCs/>
          <w:sz w:val="24"/>
          <w:szCs w:val="24"/>
        </w:rPr>
      </w:pPr>
      <w:r>
        <w:rPr>
          <w:b/>
          <w:bCs/>
          <w:sz w:val="24"/>
          <w:szCs w:val="24"/>
        </w:rPr>
        <w:t xml:space="preserve">A </w:t>
      </w:r>
      <w:r w:rsidR="00C55A8E" w:rsidRPr="00D552EC">
        <w:rPr>
          <w:b/>
          <w:bCs/>
          <w:sz w:val="24"/>
          <w:szCs w:val="24"/>
        </w:rPr>
        <w:t xml:space="preserve">Ruthless </w:t>
      </w:r>
      <w:r>
        <w:rPr>
          <w:b/>
          <w:bCs/>
          <w:sz w:val="24"/>
          <w:szCs w:val="24"/>
        </w:rPr>
        <w:t>Industry</w:t>
      </w:r>
    </w:p>
    <w:p w14:paraId="4CA34B21" w14:textId="2016011D" w:rsidR="00C55A8E" w:rsidRDefault="00C55A8E" w:rsidP="00BA7A1F">
      <w:pPr>
        <w:spacing w:after="0" w:line="240" w:lineRule="auto"/>
        <w:rPr>
          <w:sz w:val="24"/>
          <w:szCs w:val="24"/>
        </w:rPr>
      </w:pPr>
      <w:r>
        <w:rPr>
          <w:sz w:val="24"/>
          <w:szCs w:val="24"/>
        </w:rPr>
        <w:t xml:space="preserve">As </w:t>
      </w:r>
      <w:r w:rsidR="00D552EC">
        <w:rPr>
          <w:sz w:val="24"/>
          <w:szCs w:val="24"/>
        </w:rPr>
        <w:t xml:space="preserve">climate and environment protection, and social justice </w:t>
      </w:r>
      <w:r>
        <w:rPr>
          <w:sz w:val="24"/>
          <w:szCs w:val="24"/>
        </w:rPr>
        <w:t xml:space="preserve">activists the world over have </w:t>
      </w:r>
      <w:r w:rsidR="00D552EC">
        <w:rPr>
          <w:sz w:val="24"/>
          <w:szCs w:val="24"/>
        </w:rPr>
        <w:t>discover</w:t>
      </w:r>
      <w:r>
        <w:rPr>
          <w:sz w:val="24"/>
          <w:szCs w:val="24"/>
        </w:rPr>
        <w:t>ed,</w:t>
      </w:r>
      <w:r w:rsidR="00D552EC">
        <w:rPr>
          <w:sz w:val="24"/>
          <w:szCs w:val="24"/>
        </w:rPr>
        <w:t xml:space="preserve"> there appears no depths that the </w:t>
      </w:r>
      <w:r w:rsidR="00370016">
        <w:rPr>
          <w:sz w:val="24"/>
          <w:szCs w:val="24"/>
        </w:rPr>
        <w:t>fossil fuel</w:t>
      </w:r>
      <w:r w:rsidR="00D552EC">
        <w:rPr>
          <w:sz w:val="24"/>
          <w:szCs w:val="24"/>
        </w:rPr>
        <w:t xml:space="preserve"> industry won’t go to protect its profits. </w:t>
      </w:r>
      <w:r w:rsidR="00370016">
        <w:rPr>
          <w:sz w:val="24"/>
          <w:szCs w:val="24"/>
        </w:rPr>
        <w:t xml:space="preserve">This was made abundantly clear when its own people inadvertently revealed the industry’s use of </w:t>
      </w:r>
      <w:hyperlink r:id="rId27" w:history="1">
        <w:r w:rsidR="00370016">
          <w:rPr>
            <w:rStyle w:val="Hyperlink"/>
            <w:sz w:val="24"/>
            <w:szCs w:val="24"/>
          </w:rPr>
          <w:t>psy-ops specialists</w:t>
        </w:r>
      </w:hyperlink>
      <w:r w:rsidR="00370016">
        <w:rPr>
          <w:sz w:val="24"/>
          <w:szCs w:val="24"/>
        </w:rPr>
        <w:t>—people trained in psychological manipulation designed to deceive, confuse and demoralise enemies in warfare—to disrupt and destabilise local communities who are referring to well established scientific facts to resist fracking.</w:t>
      </w:r>
      <w:r w:rsidR="00370016">
        <w:rPr>
          <w:rStyle w:val="EndnoteReference"/>
          <w:sz w:val="24"/>
          <w:szCs w:val="24"/>
        </w:rPr>
        <w:endnoteReference w:id="20"/>
      </w:r>
      <w:r w:rsidR="00370016">
        <w:rPr>
          <w:sz w:val="24"/>
          <w:szCs w:val="24"/>
        </w:rPr>
        <w:t xml:space="preserve"> </w:t>
      </w:r>
      <w:r w:rsidR="00D552EC">
        <w:rPr>
          <w:sz w:val="24"/>
          <w:szCs w:val="24"/>
        </w:rPr>
        <w:t xml:space="preserve">In his latest documentary, </w:t>
      </w:r>
      <w:hyperlink r:id="rId28" w:history="1">
        <w:r w:rsidR="00D552EC" w:rsidRPr="00D552EC">
          <w:rPr>
            <w:rStyle w:val="Hyperlink"/>
            <w:i/>
            <w:iCs/>
            <w:sz w:val="24"/>
            <w:szCs w:val="24"/>
          </w:rPr>
          <w:t>The Truth Has Changed</w:t>
        </w:r>
      </w:hyperlink>
      <w:r w:rsidR="00D552EC">
        <w:rPr>
          <w:sz w:val="24"/>
          <w:szCs w:val="24"/>
        </w:rPr>
        <w:t xml:space="preserve">, Josh Fox (creator of </w:t>
      </w:r>
      <w:hyperlink r:id="rId29" w:history="1">
        <w:r w:rsidR="00D552EC" w:rsidRPr="00D552EC">
          <w:rPr>
            <w:rStyle w:val="Hyperlink"/>
            <w:i/>
            <w:iCs/>
            <w:sz w:val="24"/>
            <w:szCs w:val="24"/>
          </w:rPr>
          <w:t>Gasland</w:t>
        </w:r>
      </w:hyperlink>
      <w:r w:rsidR="00D552EC">
        <w:rPr>
          <w:sz w:val="24"/>
          <w:szCs w:val="24"/>
        </w:rPr>
        <w:t>, 2010)</w:t>
      </w:r>
      <w:r w:rsidR="00610F82">
        <w:rPr>
          <w:sz w:val="24"/>
          <w:szCs w:val="24"/>
        </w:rPr>
        <w:t xml:space="preserve"> reve</w:t>
      </w:r>
      <w:r w:rsidR="00370016">
        <w:rPr>
          <w:sz w:val="24"/>
          <w:szCs w:val="24"/>
        </w:rPr>
        <w:t>als how</w:t>
      </w:r>
      <w:r w:rsidR="00610F82">
        <w:rPr>
          <w:sz w:val="24"/>
          <w:szCs w:val="24"/>
        </w:rPr>
        <w:t xml:space="preserve"> aggressive misinformation tactics, alongside appalling personal abuse—smear campaigns, intimidation, character assassination, doxxing, death threats—</w:t>
      </w:r>
      <w:r w:rsidR="00370016">
        <w:rPr>
          <w:sz w:val="24"/>
          <w:szCs w:val="24"/>
        </w:rPr>
        <w:t>are being used to silence and intimidate people questioning the gas industry’s business activities</w:t>
      </w:r>
      <w:r w:rsidR="00610F82">
        <w:rPr>
          <w:sz w:val="24"/>
          <w:szCs w:val="24"/>
        </w:rPr>
        <w:t>.</w:t>
      </w:r>
      <w:r w:rsidR="0098470E">
        <w:rPr>
          <w:rStyle w:val="EndnoteReference"/>
          <w:sz w:val="24"/>
          <w:szCs w:val="24"/>
        </w:rPr>
        <w:endnoteReference w:id="21"/>
      </w:r>
      <w:r w:rsidR="003D4DC2">
        <w:rPr>
          <w:sz w:val="24"/>
          <w:szCs w:val="24"/>
        </w:rPr>
        <w:t xml:space="preserve"> </w:t>
      </w:r>
      <w:r w:rsidR="00370016">
        <w:rPr>
          <w:sz w:val="24"/>
          <w:szCs w:val="24"/>
        </w:rPr>
        <w:t>Clearly</w:t>
      </w:r>
      <w:r w:rsidR="00B43E5B">
        <w:rPr>
          <w:sz w:val="24"/>
          <w:szCs w:val="24"/>
        </w:rPr>
        <w:t xml:space="preserve"> i</w:t>
      </w:r>
      <w:r w:rsidR="003D4DC2">
        <w:rPr>
          <w:sz w:val="24"/>
          <w:szCs w:val="24"/>
        </w:rPr>
        <w:t>t’s not just groundwater</w:t>
      </w:r>
      <w:r w:rsidR="00B43E5B">
        <w:rPr>
          <w:sz w:val="24"/>
          <w:szCs w:val="24"/>
        </w:rPr>
        <w:t>s</w:t>
      </w:r>
      <w:r w:rsidR="003D4DC2">
        <w:rPr>
          <w:sz w:val="24"/>
          <w:szCs w:val="24"/>
        </w:rPr>
        <w:t>, people, animals, plants</w:t>
      </w:r>
      <w:r w:rsidR="00716FDB">
        <w:rPr>
          <w:sz w:val="24"/>
          <w:szCs w:val="24"/>
        </w:rPr>
        <w:t>,</w:t>
      </w:r>
      <w:r w:rsidR="003D4DC2">
        <w:rPr>
          <w:sz w:val="24"/>
          <w:szCs w:val="24"/>
        </w:rPr>
        <w:t xml:space="preserve"> </w:t>
      </w:r>
      <w:r w:rsidR="00716FDB">
        <w:rPr>
          <w:sz w:val="24"/>
          <w:szCs w:val="24"/>
        </w:rPr>
        <w:t xml:space="preserve">soils </w:t>
      </w:r>
      <w:r w:rsidR="00B43E5B">
        <w:rPr>
          <w:sz w:val="24"/>
          <w:szCs w:val="24"/>
        </w:rPr>
        <w:t>and the global climate,</w:t>
      </w:r>
      <w:r w:rsidR="00716FDB">
        <w:rPr>
          <w:sz w:val="24"/>
          <w:szCs w:val="24"/>
        </w:rPr>
        <w:t xml:space="preserve"> but our democracies that are </w:t>
      </w:r>
      <w:r w:rsidR="00B43E5B">
        <w:rPr>
          <w:sz w:val="24"/>
          <w:szCs w:val="24"/>
        </w:rPr>
        <w:t xml:space="preserve">now </w:t>
      </w:r>
      <w:r w:rsidR="00716FDB">
        <w:rPr>
          <w:sz w:val="24"/>
          <w:szCs w:val="24"/>
        </w:rPr>
        <w:t xml:space="preserve">on the line. </w:t>
      </w:r>
    </w:p>
    <w:p w14:paraId="07356B90" w14:textId="276C255E" w:rsidR="00AD3FBB" w:rsidRDefault="00AD3FBB" w:rsidP="00BA7A1F">
      <w:pPr>
        <w:spacing w:after="0" w:line="240" w:lineRule="auto"/>
        <w:rPr>
          <w:sz w:val="24"/>
          <w:szCs w:val="24"/>
        </w:rPr>
      </w:pPr>
    </w:p>
    <w:p w14:paraId="6D3A1292" w14:textId="54F58472" w:rsidR="00AD3FBB" w:rsidRDefault="00AD3FBB" w:rsidP="00270B1C">
      <w:pPr>
        <w:spacing w:after="0" w:line="240" w:lineRule="auto"/>
        <w:rPr>
          <w:sz w:val="24"/>
          <w:szCs w:val="24"/>
        </w:rPr>
      </w:pPr>
      <w:r>
        <w:rPr>
          <w:sz w:val="24"/>
          <w:szCs w:val="24"/>
        </w:rPr>
        <w:t xml:space="preserve">In our view, the NCC and NGIP are just further evidence that </w:t>
      </w:r>
      <w:r w:rsidR="00C112AA">
        <w:rPr>
          <w:sz w:val="24"/>
          <w:szCs w:val="24"/>
        </w:rPr>
        <w:t xml:space="preserve">our </w:t>
      </w:r>
      <w:r w:rsidR="00EE187A">
        <w:rPr>
          <w:sz w:val="24"/>
          <w:szCs w:val="24"/>
        </w:rPr>
        <w:t>decision makers</w:t>
      </w:r>
      <w:r w:rsidR="00C112AA">
        <w:rPr>
          <w:sz w:val="24"/>
          <w:szCs w:val="24"/>
        </w:rPr>
        <w:t xml:space="preserve"> are not acting in the best interest</w:t>
      </w:r>
      <w:r w:rsidR="00EE187A">
        <w:rPr>
          <w:sz w:val="24"/>
          <w:szCs w:val="24"/>
        </w:rPr>
        <w:t>s</w:t>
      </w:r>
      <w:r w:rsidR="00C112AA">
        <w:rPr>
          <w:sz w:val="24"/>
          <w:szCs w:val="24"/>
        </w:rPr>
        <w:t xml:space="preserve"> of Australians. Expressed another way, that </w:t>
      </w:r>
      <w:r>
        <w:rPr>
          <w:sz w:val="24"/>
          <w:szCs w:val="24"/>
        </w:rPr>
        <w:t xml:space="preserve">Australia has </w:t>
      </w:r>
      <w:hyperlink r:id="rId30" w:history="1">
        <w:r w:rsidRPr="0017382E">
          <w:rPr>
            <w:rStyle w:val="Hyperlink"/>
            <w:sz w:val="24"/>
            <w:szCs w:val="24"/>
          </w:rPr>
          <w:t>a serious corruption problem</w:t>
        </w:r>
      </w:hyperlink>
      <w:r w:rsidR="0017382E">
        <w:rPr>
          <w:rStyle w:val="EndnoteReference"/>
          <w:sz w:val="24"/>
          <w:szCs w:val="24"/>
        </w:rPr>
        <w:endnoteReference w:id="22"/>
      </w:r>
      <w:r w:rsidR="00A223C1">
        <w:rPr>
          <w:sz w:val="24"/>
          <w:szCs w:val="24"/>
        </w:rPr>
        <w:t xml:space="preserve"> </w:t>
      </w:r>
      <w:r w:rsidR="00DA3A8B">
        <w:rPr>
          <w:sz w:val="24"/>
          <w:szCs w:val="24"/>
        </w:rPr>
        <w:t xml:space="preserve">in </w:t>
      </w:r>
      <w:r w:rsidR="00A223C1">
        <w:rPr>
          <w:sz w:val="24"/>
          <w:szCs w:val="24"/>
        </w:rPr>
        <w:t>urgent need</w:t>
      </w:r>
      <w:r w:rsidR="00DA3A8B">
        <w:rPr>
          <w:sz w:val="24"/>
          <w:szCs w:val="24"/>
        </w:rPr>
        <w:t xml:space="preserve"> of</w:t>
      </w:r>
      <w:r w:rsidR="00A223C1">
        <w:rPr>
          <w:sz w:val="24"/>
          <w:szCs w:val="24"/>
        </w:rPr>
        <w:t xml:space="preserve"> address</w:t>
      </w:r>
      <w:r>
        <w:rPr>
          <w:sz w:val="24"/>
          <w:szCs w:val="24"/>
        </w:rPr>
        <w:t>.</w:t>
      </w:r>
      <w:r w:rsidR="00A223C1">
        <w:rPr>
          <w:sz w:val="24"/>
          <w:szCs w:val="24"/>
        </w:rPr>
        <w:t xml:space="preserve"> Fortunately, The Centre for Public Integrity’s </w:t>
      </w:r>
      <w:hyperlink r:id="rId31" w:history="1">
        <w:r w:rsidR="00A223C1" w:rsidRPr="00A223C1">
          <w:rPr>
            <w:rStyle w:val="Hyperlink"/>
            <w:sz w:val="24"/>
            <w:szCs w:val="24"/>
          </w:rPr>
          <w:t>‘Integrity Reform Agenda’</w:t>
        </w:r>
      </w:hyperlink>
      <w:r w:rsidR="00EB29C7">
        <w:rPr>
          <w:sz w:val="24"/>
          <w:szCs w:val="24"/>
        </w:rPr>
        <w:t>, drafted by former judges and integrity experts,</w:t>
      </w:r>
      <w:r w:rsidR="00A223C1">
        <w:rPr>
          <w:sz w:val="24"/>
          <w:szCs w:val="24"/>
        </w:rPr>
        <w:t xml:space="preserve"> outlines precisely the accountability </w:t>
      </w:r>
      <w:r w:rsidR="00DA3A8B">
        <w:rPr>
          <w:sz w:val="24"/>
          <w:szCs w:val="24"/>
        </w:rPr>
        <w:t>reforms</w:t>
      </w:r>
      <w:r w:rsidR="00A223C1">
        <w:rPr>
          <w:sz w:val="24"/>
          <w:szCs w:val="24"/>
        </w:rPr>
        <w:t xml:space="preserve"> needed now to restore public trust in Australia’s democracy.</w:t>
      </w:r>
      <w:r w:rsidR="003029FC">
        <w:rPr>
          <w:rStyle w:val="EndnoteReference"/>
          <w:sz w:val="24"/>
          <w:szCs w:val="24"/>
        </w:rPr>
        <w:endnoteReference w:id="23"/>
      </w:r>
      <w:r w:rsidR="00A223C1">
        <w:rPr>
          <w:sz w:val="24"/>
          <w:szCs w:val="24"/>
        </w:rPr>
        <w:t xml:space="preserve"> </w:t>
      </w:r>
      <w:r w:rsidR="00875D09">
        <w:rPr>
          <w:sz w:val="24"/>
          <w:szCs w:val="24"/>
        </w:rPr>
        <w:t xml:space="preserve">And we would also suggest that all Australians politicians </w:t>
      </w:r>
      <w:r w:rsidR="00C00617">
        <w:rPr>
          <w:sz w:val="24"/>
          <w:szCs w:val="24"/>
        </w:rPr>
        <w:t xml:space="preserve">and advisors </w:t>
      </w:r>
      <w:r w:rsidR="00875D09">
        <w:rPr>
          <w:sz w:val="24"/>
          <w:szCs w:val="24"/>
        </w:rPr>
        <w:t xml:space="preserve">be legally required to undergo </w:t>
      </w:r>
      <w:r w:rsidR="00B00DC6">
        <w:rPr>
          <w:sz w:val="24"/>
          <w:szCs w:val="24"/>
        </w:rPr>
        <w:t xml:space="preserve">public </w:t>
      </w:r>
      <w:r w:rsidR="00875D09">
        <w:rPr>
          <w:sz w:val="24"/>
          <w:szCs w:val="24"/>
        </w:rPr>
        <w:t xml:space="preserve">integrity </w:t>
      </w:r>
      <w:r w:rsidR="00B9037D">
        <w:rPr>
          <w:sz w:val="24"/>
          <w:szCs w:val="24"/>
        </w:rPr>
        <w:t xml:space="preserve">training conducted by independent Integrity Commissions (in respective jurisdictions) </w:t>
      </w:r>
      <w:r w:rsidR="00875D09">
        <w:rPr>
          <w:sz w:val="24"/>
          <w:szCs w:val="24"/>
        </w:rPr>
        <w:t xml:space="preserve">before entering parliaments. </w:t>
      </w:r>
    </w:p>
    <w:p w14:paraId="2FDF8B2D" w14:textId="77777777" w:rsidR="00AD3FBB" w:rsidRDefault="00AD3FBB" w:rsidP="00270B1C">
      <w:pPr>
        <w:spacing w:after="0" w:line="240" w:lineRule="auto"/>
        <w:rPr>
          <w:sz w:val="24"/>
          <w:szCs w:val="24"/>
        </w:rPr>
      </w:pPr>
    </w:p>
    <w:p w14:paraId="1C4DE502" w14:textId="7F555FF5" w:rsidR="00270B1C" w:rsidRPr="00C77BF6" w:rsidRDefault="00270B1C" w:rsidP="00270B1C">
      <w:pPr>
        <w:spacing w:after="0" w:line="240" w:lineRule="auto"/>
        <w:rPr>
          <w:sz w:val="24"/>
          <w:szCs w:val="24"/>
        </w:rPr>
      </w:pPr>
      <w:r w:rsidRPr="00C77BF6">
        <w:rPr>
          <w:sz w:val="24"/>
          <w:szCs w:val="24"/>
        </w:rPr>
        <w:t xml:space="preserve">In concluding </w:t>
      </w:r>
      <w:r w:rsidR="00933D29">
        <w:rPr>
          <w:sz w:val="24"/>
          <w:szCs w:val="24"/>
        </w:rPr>
        <w:t>we</w:t>
      </w:r>
      <w:r w:rsidRPr="00C77BF6">
        <w:rPr>
          <w:sz w:val="24"/>
          <w:szCs w:val="24"/>
        </w:rPr>
        <w:t xml:space="preserve"> wish to emphasize that this submission, along with numerous others located </w:t>
      </w:r>
      <w:r w:rsidR="00C43A85">
        <w:rPr>
          <w:sz w:val="24"/>
          <w:szCs w:val="24"/>
        </w:rPr>
        <w:t>on our respective websites</w:t>
      </w:r>
      <w:r w:rsidRPr="00C77BF6">
        <w:rPr>
          <w:sz w:val="24"/>
          <w:szCs w:val="24"/>
        </w:rPr>
        <w:t xml:space="preserve">, has been prepared to voice the deep concerns of </w:t>
      </w:r>
      <w:r w:rsidR="00BB2D05">
        <w:rPr>
          <w:sz w:val="24"/>
          <w:szCs w:val="24"/>
        </w:rPr>
        <w:t xml:space="preserve">thousands of </w:t>
      </w:r>
      <w:r w:rsidRPr="00C77BF6">
        <w:rPr>
          <w:sz w:val="24"/>
          <w:szCs w:val="24"/>
        </w:rPr>
        <w:t xml:space="preserve">private citizens associated with </w:t>
      </w:r>
      <w:r w:rsidR="00C43A85">
        <w:rPr>
          <w:sz w:val="24"/>
          <w:szCs w:val="24"/>
        </w:rPr>
        <w:t xml:space="preserve">our various </w:t>
      </w:r>
      <w:r w:rsidRPr="00C77BF6">
        <w:rPr>
          <w:sz w:val="24"/>
          <w:szCs w:val="24"/>
        </w:rPr>
        <w:t>independent, non</w:t>
      </w:r>
      <w:r w:rsidR="00C43A85">
        <w:rPr>
          <w:sz w:val="24"/>
          <w:szCs w:val="24"/>
        </w:rPr>
        <w:t>-</w:t>
      </w:r>
      <w:r w:rsidRPr="00C77BF6">
        <w:rPr>
          <w:sz w:val="24"/>
          <w:szCs w:val="24"/>
        </w:rPr>
        <w:t xml:space="preserve">profit </w:t>
      </w:r>
      <w:r w:rsidR="00C43A85">
        <w:rPr>
          <w:sz w:val="24"/>
          <w:szCs w:val="24"/>
        </w:rPr>
        <w:t>community groups</w:t>
      </w:r>
      <w:r w:rsidRPr="00C77BF6">
        <w:rPr>
          <w:sz w:val="24"/>
          <w:szCs w:val="24"/>
        </w:rPr>
        <w:t xml:space="preserve">. In other words, we have no vested interests, nobody is paying or compensating us in any way </w:t>
      </w:r>
      <w:r w:rsidR="00BB2D05">
        <w:rPr>
          <w:sz w:val="24"/>
          <w:szCs w:val="24"/>
        </w:rPr>
        <w:t>for this work</w:t>
      </w:r>
      <w:r w:rsidR="0053412C">
        <w:rPr>
          <w:sz w:val="24"/>
          <w:szCs w:val="24"/>
        </w:rPr>
        <w:t xml:space="preserve"> </w:t>
      </w:r>
      <w:r w:rsidRPr="00C77BF6">
        <w:rPr>
          <w:sz w:val="24"/>
          <w:szCs w:val="24"/>
        </w:rPr>
        <w:t xml:space="preserve">and there is nothing covert about </w:t>
      </w:r>
      <w:r w:rsidR="00C43A85">
        <w:rPr>
          <w:sz w:val="24"/>
          <w:szCs w:val="24"/>
        </w:rPr>
        <w:t>our</w:t>
      </w:r>
      <w:r w:rsidRPr="00C77BF6">
        <w:rPr>
          <w:sz w:val="24"/>
          <w:szCs w:val="24"/>
        </w:rPr>
        <w:t xml:space="preserve"> access to our democratically elected representatives.</w:t>
      </w:r>
    </w:p>
    <w:p w14:paraId="73572EF4" w14:textId="77777777" w:rsidR="00270B1C" w:rsidRPr="00C77BF6" w:rsidRDefault="00270B1C" w:rsidP="00270B1C">
      <w:pPr>
        <w:spacing w:after="0" w:line="240" w:lineRule="auto"/>
        <w:rPr>
          <w:rFonts w:cs="Arial"/>
          <w:sz w:val="24"/>
          <w:szCs w:val="24"/>
        </w:rPr>
      </w:pPr>
    </w:p>
    <w:p w14:paraId="59C00540" w14:textId="77777777" w:rsidR="00C00617" w:rsidRDefault="00C00617">
      <w:pPr>
        <w:spacing w:after="0" w:line="240" w:lineRule="auto"/>
        <w:rPr>
          <w:rFonts w:cs="Arial"/>
          <w:sz w:val="24"/>
          <w:szCs w:val="24"/>
        </w:rPr>
      </w:pPr>
      <w:r>
        <w:rPr>
          <w:rFonts w:cs="Arial"/>
          <w:sz w:val="24"/>
          <w:szCs w:val="24"/>
        </w:rPr>
        <w:br w:type="page"/>
      </w:r>
    </w:p>
    <w:p w14:paraId="72B12D71" w14:textId="69E6E3DA" w:rsidR="00270B1C" w:rsidRPr="00C77BF6" w:rsidRDefault="00270B1C" w:rsidP="00270B1C">
      <w:pPr>
        <w:spacing w:after="0" w:line="240" w:lineRule="auto"/>
        <w:rPr>
          <w:rFonts w:cs="Arial"/>
          <w:sz w:val="24"/>
          <w:szCs w:val="24"/>
        </w:rPr>
      </w:pPr>
      <w:r w:rsidRPr="00C77BF6">
        <w:rPr>
          <w:rFonts w:cs="Arial"/>
          <w:sz w:val="24"/>
          <w:szCs w:val="24"/>
        </w:rPr>
        <w:lastRenderedPageBreak/>
        <w:t xml:space="preserve">Thank you for your attention to this submission. </w:t>
      </w:r>
      <w:r w:rsidR="00933D29">
        <w:rPr>
          <w:rFonts w:cs="Arial"/>
          <w:sz w:val="24"/>
          <w:szCs w:val="24"/>
        </w:rPr>
        <w:t>We</w:t>
      </w:r>
      <w:r w:rsidRPr="00C77BF6">
        <w:rPr>
          <w:rFonts w:cs="Arial"/>
          <w:sz w:val="24"/>
          <w:szCs w:val="24"/>
        </w:rPr>
        <w:t xml:space="preserve"> would welcome</w:t>
      </w:r>
      <w:r w:rsidR="008E1018">
        <w:rPr>
          <w:rFonts w:cs="Arial"/>
          <w:sz w:val="24"/>
          <w:szCs w:val="24"/>
        </w:rPr>
        <w:t xml:space="preserve"> any queries you may have</w:t>
      </w:r>
      <w:r w:rsidRPr="00C77BF6">
        <w:rPr>
          <w:rFonts w:cs="Arial"/>
          <w:sz w:val="24"/>
          <w:szCs w:val="24"/>
        </w:rPr>
        <w:t>.</w:t>
      </w:r>
    </w:p>
    <w:p w14:paraId="122929FC" w14:textId="6D13DB13" w:rsidR="00270B1C" w:rsidRDefault="00270B1C" w:rsidP="00270B1C">
      <w:pPr>
        <w:spacing w:after="0" w:line="240" w:lineRule="auto"/>
        <w:rPr>
          <w:rFonts w:cs="Arial"/>
          <w:sz w:val="24"/>
          <w:szCs w:val="24"/>
        </w:rPr>
      </w:pPr>
    </w:p>
    <w:p w14:paraId="199A6B68" w14:textId="08D61905" w:rsidR="007429A2" w:rsidRDefault="007429A2" w:rsidP="007429A2">
      <w:pPr>
        <w:pStyle w:val="NormalWeb"/>
        <w:spacing w:before="0" w:beforeAutospacing="0" w:after="0" w:afterAutospacing="0"/>
        <w:textAlignment w:val="baseline"/>
        <w:rPr>
          <w:rFonts w:asciiTheme="minorHAnsi" w:hAnsiTheme="minorHAnsi" w:cstheme="minorHAnsi"/>
        </w:rPr>
      </w:pPr>
      <w:r w:rsidRPr="007429A2">
        <w:rPr>
          <w:rFonts w:asciiTheme="minorHAnsi" w:hAnsiTheme="minorHAnsi" w:cstheme="minorHAnsi"/>
        </w:rPr>
        <w:t>Yours faithfully,</w:t>
      </w:r>
    </w:p>
    <w:p w14:paraId="188A861F" w14:textId="15481AAC" w:rsidR="003F5F98" w:rsidRDefault="003F5F98" w:rsidP="007429A2">
      <w:pPr>
        <w:pStyle w:val="NormalWeb"/>
        <w:spacing w:before="0" w:beforeAutospacing="0" w:after="0" w:afterAutospacing="0"/>
        <w:textAlignment w:val="baseline"/>
        <w:rPr>
          <w:rFonts w:asciiTheme="minorHAnsi" w:hAnsiTheme="minorHAnsi" w:cstheme="minorHAnsi"/>
        </w:rPr>
      </w:pPr>
    </w:p>
    <w:p w14:paraId="0A33EFEF" w14:textId="05886730" w:rsidR="003F5F98" w:rsidRPr="007429A2" w:rsidRDefault="003F5F98" w:rsidP="007429A2">
      <w:pPr>
        <w:pStyle w:val="NormalWeb"/>
        <w:spacing w:before="0" w:beforeAutospacing="0" w:after="0" w:afterAutospacing="0"/>
        <w:textAlignment w:val="baseline"/>
        <w:rPr>
          <w:rFonts w:asciiTheme="minorHAnsi" w:hAnsiTheme="minorHAnsi" w:cstheme="minorHAnsi"/>
        </w:rPr>
      </w:pPr>
      <w:r w:rsidRPr="007429A2">
        <w:rPr>
          <w:rFonts w:asciiTheme="minorHAnsi" w:hAnsiTheme="minorHAnsi" w:cstheme="minorHAnsi"/>
        </w:rPr>
        <w:fldChar w:fldCharType="begin"/>
      </w:r>
      <w:r w:rsidRPr="007429A2">
        <w:rPr>
          <w:rFonts w:asciiTheme="minorHAnsi" w:hAnsiTheme="minorHAnsi" w:cstheme="minorHAnsi"/>
        </w:rPr>
        <w:instrText xml:space="preserve"> INCLUDEPICTURE "/var/folders/mb/wqqslcl92yn8mttjdl5r8nxw0000gn/T/com.microsoft.Word/WebArchiveCopyPasteTempFiles/page2image7599728" \* MERGEFORMATINET </w:instrText>
      </w:r>
      <w:r w:rsidRPr="007429A2">
        <w:rPr>
          <w:rFonts w:asciiTheme="minorHAnsi" w:hAnsiTheme="minorHAnsi" w:cstheme="minorHAnsi"/>
        </w:rPr>
        <w:fldChar w:fldCharType="separate"/>
      </w:r>
      <w:r w:rsidRPr="007429A2">
        <w:rPr>
          <w:rFonts w:asciiTheme="minorHAnsi" w:hAnsiTheme="minorHAnsi" w:cstheme="minorHAnsi"/>
          <w:noProof/>
        </w:rPr>
        <w:drawing>
          <wp:inline distT="0" distB="0" distL="0" distR="0" wp14:anchorId="5CEB5B3A" wp14:editId="4C17A227">
            <wp:extent cx="1495125" cy="336680"/>
            <wp:effectExtent l="0" t="0" r="3810" b="6350"/>
            <wp:docPr id="3" name="Picture 3" descr="page2image759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75997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0247" cy="342337"/>
                    </a:xfrm>
                    <a:prstGeom prst="rect">
                      <a:avLst/>
                    </a:prstGeom>
                    <a:noFill/>
                    <a:ln>
                      <a:noFill/>
                    </a:ln>
                  </pic:spPr>
                </pic:pic>
              </a:graphicData>
            </a:graphic>
          </wp:inline>
        </w:drawing>
      </w:r>
      <w:r w:rsidRPr="007429A2">
        <w:rPr>
          <w:rFonts w:asciiTheme="minorHAnsi" w:hAnsiTheme="minorHAnsi" w:cstheme="minorHAnsi"/>
        </w:rPr>
        <w:fldChar w:fldCharType="end"/>
      </w:r>
    </w:p>
    <w:p w14:paraId="54172CFA" w14:textId="77777777" w:rsidR="007429A2" w:rsidRPr="007429A2" w:rsidRDefault="007429A2" w:rsidP="007429A2">
      <w:pPr>
        <w:pStyle w:val="NormalWeb"/>
        <w:spacing w:before="0" w:beforeAutospacing="0" w:after="0" w:afterAutospacing="0"/>
        <w:textAlignment w:val="baseline"/>
        <w:rPr>
          <w:rFonts w:asciiTheme="minorHAnsi" w:hAnsiTheme="minorHAnsi" w:cstheme="minorHAnsi"/>
        </w:rPr>
      </w:pPr>
    </w:p>
    <w:p w14:paraId="40BB4DFC" w14:textId="098F964E" w:rsidR="003F5F98" w:rsidRDefault="007429A2" w:rsidP="007429A2">
      <w:pPr>
        <w:pStyle w:val="NormalWeb"/>
        <w:spacing w:before="0" w:beforeAutospacing="0" w:after="0" w:afterAutospacing="0"/>
        <w:textAlignment w:val="baseline"/>
        <w:rPr>
          <w:rFonts w:asciiTheme="minorHAnsi" w:hAnsiTheme="minorHAnsi" w:cstheme="minorHAnsi"/>
        </w:rPr>
      </w:pPr>
      <w:r w:rsidRPr="007429A2">
        <w:rPr>
          <w:rFonts w:asciiTheme="minorHAnsi" w:hAnsiTheme="minorHAnsi" w:cstheme="minorHAnsi"/>
        </w:rPr>
        <w:t>Deborah Hart, on behalf of</w:t>
      </w:r>
      <w:r>
        <w:rPr>
          <w:rFonts w:asciiTheme="minorHAnsi" w:hAnsiTheme="minorHAnsi" w:cstheme="minorHAnsi"/>
        </w:rPr>
        <w:t xml:space="preserve"> </w:t>
      </w:r>
    </w:p>
    <w:p w14:paraId="06F9FBC6" w14:textId="77777777" w:rsidR="003F5F98" w:rsidRDefault="003F5F98" w:rsidP="007429A2">
      <w:pPr>
        <w:pStyle w:val="NormalWeb"/>
        <w:spacing w:before="0" w:beforeAutospacing="0" w:after="0" w:afterAutospacing="0"/>
        <w:textAlignment w:val="baseline"/>
        <w:rPr>
          <w:rFonts w:asciiTheme="minorHAnsi" w:hAnsiTheme="minorHAnsi" w:cstheme="minorHAnsi"/>
        </w:rPr>
      </w:pPr>
    </w:p>
    <w:p w14:paraId="002F237A" w14:textId="56F68350" w:rsidR="003F5F98" w:rsidRPr="003F5F98" w:rsidRDefault="004F46C1" w:rsidP="003F5F98">
      <w:pPr>
        <w:pStyle w:val="NormalWeb"/>
        <w:spacing w:before="0" w:beforeAutospacing="0" w:after="0" w:afterAutospacing="0"/>
        <w:rPr>
          <w:rFonts w:asciiTheme="minorHAnsi" w:hAnsiTheme="minorHAnsi" w:cstheme="minorHAnsi"/>
        </w:rPr>
      </w:pPr>
      <w:hyperlink r:id="rId33" w:history="1">
        <w:r w:rsidR="003F5F98" w:rsidRPr="003F5F98">
          <w:rPr>
            <w:rStyle w:val="Hyperlink"/>
            <w:rFonts w:asciiTheme="minorHAnsi" w:hAnsiTheme="minorHAnsi" w:cstheme="minorHAnsi"/>
          </w:rPr>
          <w:t>ClimActs</w:t>
        </w:r>
      </w:hyperlink>
      <w:r w:rsidR="003F5F98" w:rsidRPr="003F5F98">
        <w:rPr>
          <w:rFonts w:asciiTheme="minorHAnsi" w:hAnsiTheme="minorHAnsi" w:cstheme="minorHAnsi"/>
        </w:rPr>
        <w:t xml:space="preserve"> – climacts.org.au</w:t>
      </w:r>
      <w:r w:rsidR="003F5F98">
        <w:rPr>
          <w:rFonts w:asciiTheme="minorHAnsi" w:hAnsiTheme="minorHAnsi" w:cstheme="minorHAnsi"/>
        </w:rPr>
        <w:tab/>
      </w:r>
      <w:r w:rsidR="003F5F98">
        <w:rPr>
          <w:rFonts w:asciiTheme="minorHAnsi" w:hAnsiTheme="minorHAnsi" w:cstheme="minorHAnsi"/>
        </w:rPr>
        <w:tab/>
      </w:r>
      <w:r w:rsidR="003F5F98">
        <w:rPr>
          <w:rFonts w:asciiTheme="minorHAnsi" w:hAnsiTheme="minorHAnsi" w:cstheme="minorHAnsi"/>
        </w:rPr>
        <w:tab/>
      </w:r>
      <w:r w:rsidR="003F5F98">
        <w:rPr>
          <w:rFonts w:asciiTheme="minorHAnsi" w:hAnsiTheme="minorHAnsi" w:cstheme="minorHAnsi"/>
        </w:rPr>
        <w:tab/>
      </w:r>
      <w:r w:rsidR="003F5F98">
        <w:rPr>
          <w:rFonts w:asciiTheme="minorHAnsi" w:hAnsiTheme="minorHAnsi" w:cstheme="minorHAnsi"/>
        </w:rPr>
        <w:tab/>
      </w:r>
      <w:r w:rsidR="003F5F98">
        <w:rPr>
          <w:rFonts w:asciiTheme="minorHAnsi" w:hAnsiTheme="minorHAnsi" w:cstheme="minorHAnsi"/>
        </w:rPr>
        <w:tab/>
      </w:r>
      <w:r w:rsidR="003F5F98">
        <w:rPr>
          <w:rFonts w:asciiTheme="minorHAnsi" w:hAnsiTheme="minorHAnsi" w:cstheme="minorHAnsi"/>
        </w:rPr>
        <w:tab/>
      </w:r>
    </w:p>
    <w:p w14:paraId="2B70B92B" w14:textId="3D0003A1" w:rsidR="003F5F98" w:rsidRPr="003F5F98" w:rsidRDefault="004F46C1" w:rsidP="003F5F98">
      <w:pPr>
        <w:pStyle w:val="NormalWeb"/>
        <w:spacing w:before="0" w:beforeAutospacing="0" w:after="0" w:afterAutospacing="0"/>
        <w:rPr>
          <w:rFonts w:asciiTheme="minorHAnsi" w:hAnsiTheme="minorHAnsi" w:cstheme="minorHAnsi"/>
        </w:rPr>
      </w:pPr>
      <w:hyperlink r:id="rId34" w:history="1">
        <w:r w:rsidR="003F5F98" w:rsidRPr="003F5F98">
          <w:rPr>
            <w:rStyle w:val="Hyperlink"/>
            <w:rFonts w:asciiTheme="minorHAnsi" w:hAnsiTheme="minorHAnsi" w:cstheme="minorHAnsi"/>
          </w:rPr>
          <w:t>CLIMARTE</w:t>
        </w:r>
      </w:hyperlink>
      <w:r w:rsidR="003F5F98" w:rsidRPr="003F5F98">
        <w:rPr>
          <w:rFonts w:asciiTheme="minorHAnsi" w:hAnsiTheme="minorHAnsi" w:cstheme="minorHAnsi"/>
        </w:rPr>
        <w:t xml:space="preserve"> – climarte.org</w:t>
      </w:r>
      <w:r w:rsidR="003F5F98">
        <w:rPr>
          <w:rFonts w:asciiTheme="minorHAnsi" w:hAnsiTheme="minorHAnsi" w:cstheme="minorHAnsi"/>
        </w:rPr>
        <w:tab/>
      </w:r>
      <w:r w:rsidR="003F5F98">
        <w:rPr>
          <w:rFonts w:asciiTheme="minorHAnsi" w:hAnsiTheme="minorHAnsi" w:cstheme="minorHAnsi"/>
        </w:rPr>
        <w:tab/>
      </w:r>
      <w:r w:rsidR="003F5F98">
        <w:rPr>
          <w:rFonts w:asciiTheme="minorHAnsi" w:hAnsiTheme="minorHAnsi" w:cstheme="minorHAnsi"/>
        </w:rPr>
        <w:tab/>
      </w:r>
      <w:r w:rsidR="003F5F98">
        <w:rPr>
          <w:rFonts w:asciiTheme="minorHAnsi" w:hAnsiTheme="minorHAnsi" w:cstheme="minorHAnsi"/>
        </w:rPr>
        <w:tab/>
      </w:r>
      <w:r w:rsidR="003F5F98">
        <w:rPr>
          <w:rFonts w:asciiTheme="minorHAnsi" w:hAnsiTheme="minorHAnsi" w:cstheme="minorHAnsi"/>
        </w:rPr>
        <w:tab/>
      </w:r>
    </w:p>
    <w:p w14:paraId="13D37F11" w14:textId="59F89F3A" w:rsidR="003F5F98" w:rsidRDefault="004F46C1" w:rsidP="003F5F98">
      <w:pPr>
        <w:pStyle w:val="NormalWeb"/>
        <w:spacing w:before="0" w:beforeAutospacing="0" w:after="0" w:afterAutospacing="0"/>
        <w:rPr>
          <w:rFonts w:asciiTheme="minorHAnsi" w:hAnsiTheme="minorHAnsi" w:cstheme="minorHAnsi"/>
        </w:rPr>
      </w:pPr>
      <w:hyperlink r:id="rId35" w:history="1">
        <w:r w:rsidR="003F5F98" w:rsidRPr="003F5F98">
          <w:rPr>
            <w:rStyle w:val="Hyperlink"/>
            <w:rFonts w:asciiTheme="minorHAnsi" w:hAnsiTheme="minorHAnsi" w:cstheme="minorHAnsi"/>
          </w:rPr>
          <w:t>LIVE</w:t>
        </w:r>
      </w:hyperlink>
      <w:r w:rsidR="003F5F98" w:rsidRPr="003F5F98">
        <w:rPr>
          <w:rFonts w:asciiTheme="minorHAnsi" w:hAnsiTheme="minorHAnsi" w:cstheme="minorHAnsi"/>
        </w:rPr>
        <w:t xml:space="preserve"> – live.org.au</w:t>
      </w:r>
    </w:p>
    <w:p w14:paraId="32014F42" w14:textId="77777777" w:rsidR="00445640" w:rsidRDefault="00445640" w:rsidP="003F5F98">
      <w:pPr>
        <w:pStyle w:val="NormalWeb"/>
        <w:spacing w:before="0" w:beforeAutospacing="0" w:after="0" w:afterAutospacing="0"/>
        <w:rPr>
          <w:rFonts w:asciiTheme="minorHAnsi" w:hAnsiTheme="minorHAnsi" w:cstheme="minorHAnsi"/>
        </w:rPr>
      </w:pPr>
    </w:p>
    <w:p w14:paraId="1E7C62CB" w14:textId="3F3CA004" w:rsidR="003F5F98" w:rsidRPr="003F5F98" w:rsidRDefault="003F5F98" w:rsidP="003F5F98">
      <w:pPr>
        <w:pStyle w:val="NormalWeb"/>
        <w:spacing w:before="0" w:beforeAutospacing="0" w:after="0" w:afterAutospacing="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9003F24" w14:textId="326F875E" w:rsidR="003F5F98" w:rsidRDefault="00C36EA3" w:rsidP="00C36EA3">
      <w:pPr>
        <w:pStyle w:val="NormalWeb"/>
        <w:spacing w:before="0" w:beforeAutospacing="0" w:after="0" w:afterAutospacing="0"/>
        <w:textAlignment w:val="baseline"/>
        <w:rPr>
          <w:rFonts w:asciiTheme="minorHAnsi" w:hAnsiTheme="minorHAnsi" w:cstheme="minorHAnsi"/>
        </w:rPr>
      </w:pPr>
      <w:r w:rsidRPr="00C36EA3">
        <w:rPr>
          <w:rFonts w:asciiTheme="minorHAnsi" w:hAnsiTheme="minorHAnsi" w:cstheme="minorHAnsi"/>
          <w:noProof/>
          <w:u w:val="single"/>
        </w:rPr>
        <w:drawing>
          <wp:inline distT="0" distB="0" distL="0" distR="0" wp14:anchorId="353C0F21" wp14:editId="7BA8FAE9">
            <wp:extent cx="1066800" cy="91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918210"/>
                    </a:xfrm>
                    <a:prstGeom prst="rect">
                      <a:avLst/>
                    </a:prstGeom>
                    <a:noFill/>
                    <a:ln>
                      <a:noFill/>
                    </a:ln>
                  </pic:spPr>
                </pic:pic>
              </a:graphicData>
            </a:graphic>
          </wp:inline>
        </w:drawing>
      </w:r>
      <w:r w:rsidR="00445640" w:rsidRPr="00C36EA3">
        <w:rPr>
          <w:rFonts w:asciiTheme="minorHAnsi" w:hAnsiTheme="minorHAnsi" w:cstheme="minorHAnsi"/>
          <w:u w:val="single"/>
        </w:rPr>
        <w:tab/>
      </w:r>
      <w:r w:rsidR="00445640" w:rsidRPr="00C36EA3">
        <w:rPr>
          <w:rFonts w:asciiTheme="minorHAnsi" w:hAnsiTheme="minorHAnsi" w:cstheme="minorHAnsi"/>
          <w:u w:val="single"/>
        </w:rPr>
        <w:tab/>
      </w:r>
      <w:r w:rsidR="003F5F98" w:rsidRPr="00C36EA3">
        <w:rPr>
          <w:rFonts w:cs="Helvetica"/>
          <w:noProof/>
          <w:u w:val="single"/>
          <w:lang w:val="en-US"/>
        </w:rPr>
        <w:drawing>
          <wp:inline distT="0" distB="0" distL="0" distR="0" wp14:anchorId="7E80D617" wp14:editId="2FA22492">
            <wp:extent cx="2209191" cy="521803"/>
            <wp:effectExtent l="0" t="0" r="63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2209191" cy="521803"/>
                    </a:xfrm>
                    <a:prstGeom prst="rect">
                      <a:avLst/>
                    </a:prstGeom>
                  </pic:spPr>
                </pic:pic>
              </a:graphicData>
            </a:graphic>
          </wp:inline>
        </w:drawing>
      </w:r>
      <w:r w:rsidR="00445640" w:rsidRPr="00C36EA3">
        <w:rPr>
          <w:rFonts w:asciiTheme="minorHAnsi" w:hAnsiTheme="minorHAnsi" w:cstheme="minorHAnsi"/>
          <w:u w:val="single"/>
        </w:rPr>
        <w:tab/>
      </w:r>
      <w:r w:rsidR="00445640" w:rsidRPr="00C36EA3">
        <w:rPr>
          <w:rFonts w:asciiTheme="minorHAnsi" w:hAnsiTheme="minorHAnsi" w:cstheme="minorHAnsi"/>
          <w:u w:val="single"/>
        </w:rPr>
        <w:tab/>
      </w:r>
      <w:r w:rsidR="003F5F98" w:rsidRPr="00C36EA3">
        <w:rPr>
          <w:noProof/>
          <w:u w:val="single"/>
        </w:rPr>
        <w:drawing>
          <wp:inline distT="0" distB="0" distL="0" distR="0" wp14:anchorId="059CC9AC" wp14:editId="6AF17E5C">
            <wp:extent cx="1215038" cy="778870"/>
            <wp:effectExtent l="0" t="0" r="444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38" cstate="hqprint">
                      <a:extLst>
                        <a:ext uri="{28A0092B-C50C-407E-A947-70E740481C1C}">
                          <a14:useLocalDpi xmlns:a14="http://schemas.microsoft.com/office/drawing/2010/main" val="0"/>
                        </a:ext>
                      </a:extLst>
                    </a:blip>
                    <a:srcRect/>
                    <a:stretch>
                      <a:fillRect/>
                    </a:stretch>
                  </pic:blipFill>
                  <pic:spPr bwMode="auto">
                    <a:xfrm>
                      <a:off x="0" y="0"/>
                      <a:ext cx="1254985" cy="804477"/>
                    </a:xfrm>
                    <a:prstGeom prst="rect">
                      <a:avLst/>
                    </a:prstGeom>
                    <a:noFill/>
                    <a:ln>
                      <a:noFill/>
                    </a:ln>
                  </pic:spPr>
                </pic:pic>
              </a:graphicData>
            </a:graphic>
          </wp:inline>
        </w:drawing>
      </w:r>
    </w:p>
    <w:p w14:paraId="13E37F61" w14:textId="2FF89AB5" w:rsidR="007429A2" w:rsidRDefault="007429A2" w:rsidP="00270B1C">
      <w:pPr>
        <w:spacing w:after="0" w:line="240" w:lineRule="auto"/>
        <w:rPr>
          <w:rFonts w:cs="Arial"/>
          <w:sz w:val="24"/>
          <w:szCs w:val="24"/>
        </w:rPr>
      </w:pPr>
    </w:p>
    <w:p w14:paraId="6F53D855" w14:textId="77777777" w:rsidR="003F5F98" w:rsidRPr="00C77BF6" w:rsidRDefault="003F5F98" w:rsidP="00270B1C">
      <w:pPr>
        <w:spacing w:after="0" w:line="240" w:lineRule="auto"/>
        <w:rPr>
          <w:rFonts w:cs="Arial"/>
          <w:sz w:val="24"/>
          <w:szCs w:val="24"/>
        </w:rPr>
      </w:pPr>
    </w:p>
    <w:sectPr w:rsidR="003F5F98" w:rsidRPr="00C77BF6" w:rsidSect="00A84163">
      <w:footerReference w:type="even" r:id="rId39"/>
      <w:footerReference w:type="default" r:id="rId40"/>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9918" w14:textId="77777777" w:rsidR="004F46C1" w:rsidRDefault="004F46C1" w:rsidP="007101B2">
      <w:pPr>
        <w:spacing w:after="0" w:line="240" w:lineRule="auto"/>
      </w:pPr>
      <w:r>
        <w:separator/>
      </w:r>
    </w:p>
  </w:endnote>
  <w:endnote w:type="continuationSeparator" w:id="0">
    <w:p w14:paraId="1B28E586" w14:textId="77777777" w:rsidR="004F46C1" w:rsidRDefault="004F46C1" w:rsidP="007101B2">
      <w:pPr>
        <w:spacing w:after="0" w:line="240" w:lineRule="auto"/>
      </w:pPr>
      <w:r>
        <w:continuationSeparator/>
      </w:r>
    </w:p>
  </w:endnote>
  <w:endnote w:id="1">
    <w:p w14:paraId="7AE15BA5" w14:textId="77777777" w:rsidR="00BC190E" w:rsidRPr="002A6671" w:rsidRDefault="00BC190E" w:rsidP="00C257D9">
      <w:pPr>
        <w:spacing w:after="0" w:line="240" w:lineRule="auto"/>
        <w:rPr>
          <w:sz w:val="20"/>
          <w:szCs w:val="20"/>
        </w:rPr>
      </w:pPr>
      <w:r w:rsidRPr="002A6671">
        <w:rPr>
          <w:rStyle w:val="EndnoteReference"/>
          <w:sz w:val="20"/>
          <w:szCs w:val="20"/>
        </w:rPr>
        <w:endnoteRef/>
      </w:r>
      <w:r w:rsidRPr="002A6671">
        <w:rPr>
          <w:sz w:val="20"/>
          <w:szCs w:val="20"/>
        </w:rPr>
        <w:t xml:space="preserve"> </w:t>
      </w:r>
      <w:hyperlink r:id="rId1" w:history="1">
        <w:r w:rsidRPr="002A6671">
          <w:rPr>
            <w:rStyle w:val="Hyperlink"/>
            <w:sz w:val="20"/>
            <w:szCs w:val="20"/>
          </w:rPr>
          <w:t>https://bze.org.au/research/</w:t>
        </w:r>
      </w:hyperlink>
      <w:r w:rsidRPr="002A6671">
        <w:rPr>
          <w:sz w:val="20"/>
          <w:szCs w:val="20"/>
        </w:rPr>
        <w:t>, Link to Beyond Zero Emissions Research section</w:t>
      </w:r>
    </w:p>
  </w:endnote>
  <w:endnote w:id="2">
    <w:p w14:paraId="3285C805" w14:textId="77777777" w:rsidR="0025429E" w:rsidRPr="00B84C31" w:rsidRDefault="0025429E" w:rsidP="00C257D9">
      <w:pPr>
        <w:pStyle w:val="EndnoteText"/>
      </w:pPr>
      <w:r w:rsidRPr="00B84C31">
        <w:rPr>
          <w:rStyle w:val="EndnoteReference"/>
        </w:rPr>
        <w:endnoteRef/>
      </w:r>
      <w:r w:rsidRPr="00B84C31">
        <w:t xml:space="preserve"> </w:t>
      </w:r>
      <w:hyperlink r:id="rId2" w:history="1">
        <w:r w:rsidRPr="00B84C31">
          <w:rPr>
            <w:rStyle w:val="Hyperlink"/>
          </w:rPr>
          <w:t>http://www.climatechange2013.org/images/report/WG1AR5_Chapter08_FINAL.pdf</w:t>
        </w:r>
      </w:hyperlink>
    </w:p>
    <w:p w14:paraId="5157440D" w14:textId="77777777" w:rsidR="0025429E" w:rsidRPr="00B84C31" w:rsidRDefault="0025429E" w:rsidP="00C257D9">
      <w:pPr>
        <w:spacing w:after="0" w:line="240" w:lineRule="auto"/>
        <w:rPr>
          <w:sz w:val="20"/>
          <w:szCs w:val="20"/>
        </w:rPr>
      </w:pPr>
      <w:r w:rsidRPr="00B84C31">
        <w:rPr>
          <w:sz w:val="20"/>
          <w:szCs w:val="20"/>
        </w:rPr>
        <w:t xml:space="preserve">Myhre, G., D. Shindell, F.-M. Bréon, W. Collins, J. Fuglestvedt, J. Huang, D. Koch, J.-F. Lamarque, D. Lee, B. Mendoza, T. Nakajima, A. Robock, G. Stephens, T. Takemura and H. Zhang, 2013: Anthropogenic and Natural Radiative Forc- ing. In: </w:t>
      </w:r>
      <w:r w:rsidRPr="00B84C31">
        <w:rPr>
          <w:iCs/>
          <w:sz w:val="20"/>
          <w:szCs w:val="20"/>
        </w:rPr>
        <w:t xml:space="preserve">Climate Change 2013: The Physical Science Basis. Contribution of Working Group I to the Fifth Assessment Report of the Intergovernmental Panel on Climate Change </w:t>
      </w:r>
      <w:r w:rsidRPr="00B84C31">
        <w:rPr>
          <w:sz w:val="20"/>
          <w:szCs w:val="20"/>
        </w:rPr>
        <w:t xml:space="preserve">[Stocker, T.F., D. Qin, G.-K. Plattner, M. Tignor, S.K. Allen, J. Boschung, A. Nauels, Y. Xia, V. Bex and P.M. Midgley (eds.)]. Cambridge University Press, Cambridge, United Kingdom and New York, NY, USA  </w:t>
      </w:r>
    </w:p>
  </w:endnote>
  <w:endnote w:id="3">
    <w:p w14:paraId="1BDA9791" w14:textId="77777777" w:rsidR="0025429E" w:rsidRDefault="0025429E">
      <w:pPr>
        <w:pStyle w:val="EndnoteText"/>
      </w:pPr>
      <w:r>
        <w:rPr>
          <w:rStyle w:val="EndnoteReference"/>
        </w:rPr>
        <w:endnoteRef/>
      </w:r>
      <w:r>
        <w:t xml:space="preserve"> </w:t>
      </w:r>
      <w:hyperlink r:id="rId3" w:history="1">
        <w:r w:rsidRPr="00EF7240">
          <w:rPr>
            <w:rStyle w:val="Hyperlink"/>
          </w:rPr>
          <w:t>https://www.smh.com.au/environment/climate-change/sydney-awash-with-leaks-as-research-shows-the-climate-cost-of-gas-20200828-p55qd5.html</w:t>
        </w:r>
      </w:hyperlink>
      <w:r>
        <w:t xml:space="preserve"> </w:t>
      </w:r>
      <w:r w:rsidR="00797635">
        <w:t xml:space="preserve">Nick O’Malley, ‘Sydney awash with leaks as research shows the climate cost of gas’ </w:t>
      </w:r>
      <w:r w:rsidR="00797635" w:rsidRPr="00797635">
        <w:rPr>
          <w:i/>
          <w:iCs/>
        </w:rPr>
        <w:t>SMH,</w:t>
      </w:r>
      <w:r w:rsidR="00797635">
        <w:t xml:space="preserve"> 13 September 2020</w:t>
      </w:r>
    </w:p>
  </w:endnote>
  <w:endnote w:id="4">
    <w:p w14:paraId="64A061FB" w14:textId="3ECCC853" w:rsidR="00647FC8" w:rsidRDefault="00647FC8">
      <w:pPr>
        <w:pStyle w:val="EndnoteText"/>
      </w:pPr>
      <w:r>
        <w:rPr>
          <w:rStyle w:val="EndnoteReference"/>
        </w:rPr>
        <w:endnoteRef/>
      </w:r>
      <w:r>
        <w:t xml:space="preserve"> </w:t>
      </w:r>
      <w:hyperlink r:id="rId4" w:history="1">
        <w:r w:rsidRPr="00EF7240">
          <w:rPr>
            <w:rStyle w:val="Hyperlink"/>
          </w:rPr>
          <w:t>https://www.smh.com.au/environment/climate-change/australia-s-chief-scientist-is-wrong-on-gas-say-leading-experts-20200824-p55oty.html</w:t>
        </w:r>
      </w:hyperlink>
      <w:r>
        <w:t xml:space="preserve"> Nick O’Mally, ‘Australia’s Chief Scientist is wrong on gas, say leading experts’, </w:t>
      </w:r>
      <w:r w:rsidRPr="00647FC8">
        <w:rPr>
          <w:i/>
          <w:iCs/>
        </w:rPr>
        <w:t>SMH</w:t>
      </w:r>
      <w:r>
        <w:t>, 25 August 2020</w:t>
      </w:r>
    </w:p>
  </w:endnote>
  <w:endnote w:id="5">
    <w:p w14:paraId="2BF55E48" w14:textId="77777777" w:rsidR="0025429E" w:rsidRPr="002A6671" w:rsidRDefault="0025429E" w:rsidP="0025429E">
      <w:pPr>
        <w:pStyle w:val="NoSpacing"/>
        <w:rPr>
          <w:sz w:val="20"/>
          <w:szCs w:val="20"/>
        </w:rPr>
      </w:pPr>
      <w:r w:rsidRPr="002A6671">
        <w:rPr>
          <w:rStyle w:val="EndnoteReference"/>
          <w:sz w:val="20"/>
          <w:szCs w:val="20"/>
        </w:rPr>
        <w:endnoteRef/>
      </w:r>
      <w:r w:rsidRPr="002A6671">
        <w:rPr>
          <w:sz w:val="20"/>
          <w:szCs w:val="20"/>
        </w:rPr>
        <w:t xml:space="preserve"> </w:t>
      </w:r>
      <w:hyperlink r:id="rId5" w:history="1">
        <w:r w:rsidRPr="002A6671">
          <w:rPr>
            <w:rStyle w:val="Hyperlink"/>
            <w:sz w:val="20"/>
            <w:szCs w:val="20"/>
          </w:rPr>
          <w:t>https://www.scientificamerican.com/article/exxon-knew-about-climate-change-almost-40-years-ago/</w:t>
        </w:r>
      </w:hyperlink>
      <w:r w:rsidRPr="002A6671">
        <w:rPr>
          <w:sz w:val="20"/>
          <w:szCs w:val="20"/>
        </w:rPr>
        <w:t xml:space="preserve"> Shannon Hall, ‘E</w:t>
      </w:r>
      <w:r>
        <w:rPr>
          <w:sz w:val="20"/>
          <w:szCs w:val="20"/>
        </w:rPr>
        <w:t>x</w:t>
      </w:r>
      <w:r w:rsidRPr="002A6671">
        <w:rPr>
          <w:sz w:val="20"/>
          <w:szCs w:val="20"/>
        </w:rPr>
        <w:t xml:space="preserve">xon Knew about Climate Change almost forty years ago’, </w:t>
      </w:r>
      <w:r w:rsidRPr="002A6671">
        <w:rPr>
          <w:i/>
          <w:iCs/>
          <w:sz w:val="20"/>
          <w:szCs w:val="20"/>
        </w:rPr>
        <w:t>Scientific American</w:t>
      </w:r>
      <w:r w:rsidRPr="002A6671">
        <w:rPr>
          <w:sz w:val="20"/>
          <w:szCs w:val="20"/>
        </w:rPr>
        <w:t>, 26 October 2015</w:t>
      </w:r>
    </w:p>
  </w:endnote>
  <w:endnote w:id="6">
    <w:p w14:paraId="53352AC2" w14:textId="0D706EEF" w:rsidR="00EE580A" w:rsidRDefault="00EE580A">
      <w:pPr>
        <w:pStyle w:val="EndnoteText"/>
      </w:pPr>
      <w:r>
        <w:rPr>
          <w:rStyle w:val="EndnoteReference"/>
        </w:rPr>
        <w:endnoteRef/>
      </w:r>
      <w:r>
        <w:t xml:space="preserve"> </w:t>
      </w:r>
      <w:hyperlink r:id="rId6" w:history="1">
        <w:r w:rsidRPr="00EF7240">
          <w:rPr>
            <w:rStyle w:val="Hyperlink"/>
          </w:rPr>
          <w:t>https://www.transparency.org/en/what-is-corruption</w:t>
        </w:r>
      </w:hyperlink>
      <w:r>
        <w:t>, What is Corruption? Transparency International webpage, accessed 24 March 2021</w:t>
      </w:r>
    </w:p>
  </w:endnote>
  <w:endnote w:id="7">
    <w:p w14:paraId="7F2ECA5E" w14:textId="77777777" w:rsidR="00BF6087" w:rsidRPr="00BF6087" w:rsidRDefault="00BF6087" w:rsidP="00BF6087">
      <w:pPr>
        <w:pStyle w:val="EndnoteText"/>
        <w:rPr>
          <w:rFonts w:ascii="Calibri Light" w:hAnsi="Calibri Light" w:cs="Calibri Light"/>
        </w:rPr>
      </w:pPr>
      <w:r w:rsidRPr="00BF6087">
        <w:rPr>
          <w:rStyle w:val="EndnoteReference"/>
          <w:rFonts w:ascii="Calibri Light" w:hAnsi="Calibri Light" w:cs="Calibri Light"/>
        </w:rPr>
        <w:endnoteRef/>
      </w:r>
      <w:r w:rsidRPr="00BF6087">
        <w:rPr>
          <w:rFonts w:ascii="Calibri Light" w:hAnsi="Calibri Light" w:cs="Calibri Light"/>
        </w:rPr>
        <w:t xml:space="preserve"> Guy Pearse, </w:t>
      </w:r>
      <w:r w:rsidRPr="00BF6087">
        <w:rPr>
          <w:rFonts w:ascii="Calibri Light" w:hAnsi="Calibri Light" w:cs="Calibri Light"/>
          <w:i/>
          <w:iCs/>
        </w:rPr>
        <w:t>High &amp; Dry: John Howard, climate change and the selling of Australia’s future</w:t>
      </w:r>
      <w:r w:rsidRPr="00BF6087">
        <w:rPr>
          <w:rFonts w:ascii="Calibri Light" w:hAnsi="Calibri Light" w:cs="Calibri Light"/>
        </w:rPr>
        <w:t>, Penguin Books, 2007</w:t>
      </w:r>
    </w:p>
  </w:endnote>
  <w:endnote w:id="8">
    <w:p w14:paraId="41166CAA" w14:textId="77777777" w:rsidR="00BF6087" w:rsidRPr="00BF6087" w:rsidRDefault="00BF6087" w:rsidP="00BF6087">
      <w:pPr>
        <w:pStyle w:val="EndnoteText"/>
        <w:rPr>
          <w:rFonts w:ascii="Calibri Light" w:hAnsi="Calibri Light" w:cs="Calibri Light"/>
        </w:rPr>
      </w:pPr>
      <w:r w:rsidRPr="00BF6087">
        <w:rPr>
          <w:rStyle w:val="EndnoteReference"/>
          <w:rFonts w:ascii="Calibri Light" w:hAnsi="Calibri Light" w:cs="Calibri Light"/>
        </w:rPr>
        <w:endnoteRef/>
      </w:r>
      <w:r w:rsidRPr="00BF6087">
        <w:rPr>
          <w:rFonts w:ascii="Calibri Light" w:hAnsi="Calibri Light" w:cs="Calibri Light"/>
        </w:rPr>
        <w:t xml:space="preserve"> </w:t>
      </w:r>
      <w:hyperlink r:id="rId7" w:history="1">
        <w:r w:rsidRPr="00BF6087">
          <w:rPr>
            <w:rStyle w:val="Hyperlink"/>
            <w:rFonts w:ascii="Calibri Light" w:hAnsi="Calibri Light" w:cs="Calibri Light"/>
          </w:rPr>
          <w:t>https://www.pmc.gov.au/ncc</w:t>
        </w:r>
      </w:hyperlink>
      <w:r w:rsidRPr="00BF6087">
        <w:rPr>
          <w:rFonts w:ascii="Calibri Light" w:hAnsi="Calibri Light" w:cs="Calibri Light"/>
        </w:rPr>
        <w:t>, NCC website</w:t>
      </w:r>
    </w:p>
  </w:endnote>
  <w:endnote w:id="9">
    <w:p w14:paraId="14537A9F" w14:textId="77777777" w:rsidR="00BF6087" w:rsidRPr="00BF6087" w:rsidRDefault="00BF6087" w:rsidP="00BF6087">
      <w:pPr>
        <w:pStyle w:val="EndnoteText"/>
        <w:rPr>
          <w:rFonts w:ascii="Calibri Light" w:hAnsi="Calibri Light" w:cs="Calibri Light"/>
        </w:rPr>
      </w:pPr>
      <w:r w:rsidRPr="00BF6087">
        <w:rPr>
          <w:rStyle w:val="EndnoteReference"/>
          <w:rFonts w:ascii="Calibri Light" w:hAnsi="Calibri Light" w:cs="Calibri Light"/>
        </w:rPr>
        <w:endnoteRef/>
      </w:r>
      <w:r w:rsidRPr="00BF6087">
        <w:rPr>
          <w:rFonts w:ascii="Calibri Light" w:hAnsi="Calibri Light" w:cs="Calibri Light"/>
        </w:rPr>
        <w:t xml:space="preserve"> </w:t>
      </w:r>
      <w:hyperlink r:id="rId8" w:history="1">
        <w:r w:rsidRPr="00BF6087">
          <w:rPr>
            <w:rStyle w:val="Hyperlink"/>
            <w:rFonts w:ascii="Calibri Light" w:hAnsi="Calibri Light" w:cs="Calibri Light"/>
          </w:rPr>
          <w:t>https://government.unimelb.edu.au/__data/assets/pdf_file/0006/3457725/GDC-Policy-Brief-4_Private-Actors-and-Crisis_final.pdf</w:t>
        </w:r>
      </w:hyperlink>
      <w:r w:rsidRPr="00BF6087">
        <w:rPr>
          <w:rFonts w:ascii="Calibri Light" w:hAnsi="Calibri Light" w:cs="Calibri Light"/>
        </w:rPr>
        <w:t>, Elizabeth Hicks, ‘Private Actors &amp; Crisis: Scrutinising the National Covid-19 Commission Advisory Board’ Policy Brief No. 4, Melbourne School of Government, University of Melbourne, published 5 August 2020</w:t>
      </w:r>
    </w:p>
  </w:endnote>
  <w:endnote w:id="10">
    <w:p w14:paraId="6193D677" w14:textId="77777777" w:rsidR="00D02551" w:rsidRPr="00BF6087" w:rsidRDefault="00D02551" w:rsidP="00D02551">
      <w:pPr>
        <w:pStyle w:val="EndnoteText"/>
        <w:rPr>
          <w:rFonts w:ascii="Calibri Light" w:hAnsi="Calibri Light" w:cs="Calibri Light"/>
        </w:rPr>
      </w:pPr>
      <w:r w:rsidRPr="00BF6087">
        <w:rPr>
          <w:rStyle w:val="EndnoteReference"/>
          <w:rFonts w:ascii="Calibri Light" w:hAnsi="Calibri Light" w:cs="Calibri Light"/>
        </w:rPr>
        <w:endnoteRef/>
      </w:r>
      <w:r w:rsidRPr="00BF6087">
        <w:rPr>
          <w:rFonts w:ascii="Calibri Light" w:hAnsi="Calibri Light" w:cs="Calibri Light"/>
        </w:rPr>
        <w:t xml:space="preserve"> Commonwealth of Australia Official Committee Hansard, Senate Select Committee on COVID-19, Thursday 4 June 2020, Canberra </w:t>
      </w:r>
    </w:p>
  </w:endnote>
  <w:endnote w:id="11">
    <w:p w14:paraId="7F976F9D" w14:textId="77777777" w:rsidR="00D02551" w:rsidRPr="00BF6087" w:rsidRDefault="00D02551" w:rsidP="00D02551">
      <w:pPr>
        <w:pStyle w:val="EndnoteText"/>
        <w:rPr>
          <w:rFonts w:ascii="Calibri Light" w:hAnsi="Calibri Light" w:cs="Calibri Light"/>
        </w:rPr>
      </w:pPr>
      <w:r w:rsidRPr="00BF6087">
        <w:rPr>
          <w:rStyle w:val="EndnoteReference"/>
          <w:rFonts w:ascii="Calibri Light" w:hAnsi="Calibri Light" w:cs="Calibri Light"/>
        </w:rPr>
        <w:endnoteRef/>
      </w:r>
      <w:r w:rsidRPr="00BF6087">
        <w:rPr>
          <w:rFonts w:ascii="Calibri Light" w:hAnsi="Calibri Light" w:cs="Calibri Light"/>
        </w:rPr>
        <w:t xml:space="preserve"> </w:t>
      </w:r>
      <w:hyperlink r:id="rId9" w:history="1">
        <w:r w:rsidRPr="00BF6087">
          <w:rPr>
            <w:rStyle w:val="Hyperlink"/>
            <w:rFonts w:ascii="Calibri Light" w:hAnsi="Calibri Light" w:cs="Calibri Light"/>
          </w:rPr>
          <w:t>https://theconversation.com/what-makes-one-economy-more-resilient-than-another-54374</w:t>
        </w:r>
      </w:hyperlink>
      <w:r w:rsidRPr="00BF6087">
        <w:rPr>
          <w:rFonts w:ascii="Calibri Light" w:hAnsi="Calibri Light" w:cs="Calibri Light"/>
        </w:rPr>
        <w:t xml:space="preserve">, Stephen J. Goetz, David A. Fleming-Muñoz, Yichaeol Han, ‘What makes one economy more resilient than another?’ </w:t>
      </w:r>
      <w:r w:rsidRPr="00BF6087">
        <w:rPr>
          <w:rFonts w:ascii="Calibri Light" w:hAnsi="Calibri Light" w:cs="Calibri Light"/>
          <w:i/>
          <w:iCs/>
        </w:rPr>
        <w:t>The Conversation</w:t>
      </w:r>
      <w:r w:rsidRPr="00BF6087">
        <w:rPr>
          <w:rFonts w:ascii="Calibri Light" w:hAnsi="Calibri Light" w:cs="Calibri Light"/>
        </w:rPr>
        <w:t xml:space="preserve">, 7 March 2016 </w:t>
      </w:r>
    </w:p>
  </w:endnote>
  <w:endnote w:id="12">
    <w:p w14:paraId="6FA1D8D0" w14:textId="77777777" w:rsidR="00D02551" w:rsidRPr="00BF6087" w:rsidRDefault="00D02551" w:rsidP="00D02551">
      <w:pPr>
        <w:pStyle w:val="EndnoteText"/>
        <w:rPr>
          <w:rFonts w:ascii="Calibri Light" w:hAnsi="Calibri Light" w:cs="Calibri Light"/>
        </w:rPr>
      </w:pPr>
      <w:r w:rsidRPr="00BF6087">
        <w:rPr>
          <w:rStyle w:val="EndnoteReference"/>
          <w:rFonts w:ascii="Calibri Light" w:hAnsi="Calibri Light" w:cs="Calibri Light"/>
        </w:rPr>
        <w:endnoteRef/>
      </w:r>
      <w:r w:rsidRPr="00BF6087">
        <w:rPr>
          <w:rFonts w:ascii="Calibri Light" w:hAnsi="Calibri Light" w:cs="Calibri Light"/>
        </w:rPr>
        <w:t xml:space="preserve"> </w:t>
      </w:r>
      <w:hyperlink r:id="rId10" w:history="1">
        <w:r w:rsidRPr="00BF6087">
          <w:rPr>
            <w:rStyle w:val="Hyperlink"/>
            <w:rFonts w:ascii="Calibri Light" w:hAnsi="Calibri Light" w:cs="Calibri Light"/>
          </w:rPr>
          <w:t>https://www.theguardian.com/environment/2020/may/21/leaked-covid-19-commission-report-calls-for-australian-taxpayers-to-underwrite-gas-industry-expansion?CMP=Share_iOSApp_Other</w:t>
        </w:r>
      </w:hyperlink>
      <w:r w:rsidRPr="00BF6087">
        <w:rPr>
          <w:rFonts w:ascii="Calibri Light" w:hAnsi="Calibri Light" w:cs="Calibri Light"/>
        </w:rPr>
        <w:t xml:space="preserve">, Adam Morton, ‘Leaked Covid-19 commission report calls for Australian taxpayers to underwrite gas industry expansion’, </w:t>
      </w:r>
      <w:r w:rsidRPr="00BF6087">
        <w:rPr>
          <w:rFonts w:ascii="Calibri Light" w:hAnsi="Calibri Light" w:cs="Calibri Light"/>
          <w:i/>
          <w:iCs/>
        </w:rPr>
        <w:t>The Guardian</w:t>
      </w:r>
      <w:r w:rsidRPr="00BF6087">
        <w:rPr>
          <w:rFonts w:ascii="Calibri Light" w:hAnsi="Calibri Light" w:cs="Calibri Light"/>
        </w:rPr>
        <w:t>, 21 May 2020</w:t>
      </w:r>
    </w:p>
  </w:endnote>
  <w:endnote w:id="13">
    <w:p w14:paraId="2F078A4A" w14:textId="77777777" w:rsidR="00BF6087" w:rsidRPr="00BF6087" w:rsidRDefault="00BF6087" w:rsidP="00BF6087">
      <w:pPr>
        <w:pStyle w:val="EndnoteText"/>
        <w:rPr>
          <w:rFonts w:ascii="Calibri Light" w:hAnsi="Calibri Light" w:cs="Calibri Light"/>
        </w:rPr>
      </w:pPr>
      <w:r w:rsidRPr="00BF6087">
        <w:rPr>
          <w:rStyle w:val="EndnoteReference"/>
          <w:rFonts w:ascii="Calibri Light" w:hAnsi="Calibri Light" w:cs="Calibri Light"/>
        </w:rPr>
        <w:endnoteRef/>
      </w:r>
      <w:r w:rsidRPr="00BF6087">
        <w:rPr>
          <w:rFonts w:ascii="Calibri Light" w:hAnsi="Calibri Light" w:cs="Calibri Light"/>
        </w:rPr>
        <w:t xml:space="preserve"> </w:t>
      </w:r>
      <w:hyperlink r:id="rId11" w:history="1">
        <w:r w:rsidRPr="00BF6087">
          <w:rPr>
            <w:rStyle w:val="Hyperlink"/>
            <w:rFonts w:ascii="Calibri Light" w:hAnsi="Calibri Light" w:cs="Calibri Light"/>
          </w:rPr>
          <w:t>https://www.accc.gov.au/regulated-infrastructure/energy/gas-inquiry-2017-2025/july-2020-interim-report</w:t>
        </w:r>
      </w:hyperlink>
      <w:r w:rsidRPr="00BF6087">
        <w:rPr>
          <w:rFonts w:ascii="Calibri Light" w:hAnsi="Calibri Light" w:cs="Calibri Light"/>
        </w:rPr>
        <w:t>, ACCC Gas Inquiry2017-2025, released 17 August 2020</w:t>
      </w:r>
    </w:p>
  </w:endnote>
  <w:endnote w:id="14">
    <w:p w14:paraId="4F5113EC" w14:textId="77777777" w:rsidR="00BF6087" w:rsidRPr="00BF6087" w:rsidRDefault="00BF6087" w:rsidP="00BF6087">
      <w:pPr>
        <w:pStyle w:val="EndnoteText"/>
        <w:rPr>
          <w:rFonts w:ascii="Calibri Light" w:hAnsi="Calibri Light" w:cs="Calibri Light"/>
        </w:rPr>
      </w:pPr>
      <w:r w:rsidRPr="00BF6087">
        <w:rPr>
          <w:rStyle w:val="EndnoteReference"/>
          <w:rFonts w:ascii="Calibri Light" w:hAnsi="Calibri Light" w:cs="Calibri Light"/>
        </w:rPr>
        <w:endnoteRef/>
      </w:r>
      <w:r w:rsidRPr="00BF6087">
        <w:rPr>
          <w:rFonts w:ascii="Calibri Light" w:hAnsi="Calibri Light" w:cs="Calibri Light"/>
        </w:rPr>
        <w:t xml:space="preserve"> </w:t>
      </w:r>
      <w:hyperlink r:id="rId12" w:history="1">
        <w:r w:rsidRPr="00BF6087">
          <w:rPr>
            <w:rStyle w:val="Hyperlink"/>
            <w:rFonts w:ascii="Calibri Light" w:hAnsi="Calibri Light" w:cs="Calibri Light"/>
          </w:rPr>
          <w:t>https://reneweconomy.com.au/dysfunctional-gas-industry-failing-australian-consumers-with-inflated-prices-10337/</w:t>
        </w:r>
      </w:hyperlink>
      <w:r w:rsidRPr="00BF6087">
        <w:rPr>
          <w:rFonts w:ascii="Calibri Light" w:hAnsi="Calibri Light" w:cs="Calibri Light"/>
        </w:rPr>
        <w:t>, Michael Mazengarb, ‘Dysfunctional gas industry failing Australian consumers with inflated prices’, Renew Economy, 17 August 2020</w:t>
      </w:r>
    </w:p>
  </w:endnote>
  <w:endnote w:id="15">
    <w:p w14:paraId="747612CF" w14:textId="77777777" w:rsidR="00BF6087" w:rsidRPr="00BF6087" w:rsidRDefault="00BF6087" w:rsidP="00BF6087">
      <w:pPr>
        <w:pStyle w:val="EndnoteText"/>
        <w:rPr>
          <w:rFonts w:ascii="Calibri Light" w:hAnsi="Calibri Light" w:cs="Calibri Light"/>
        </w:rPr>
      </w:pPr>
      <w:r w:rsidRPr="00BF6087">
        <w:rPr>
          <w:rStyle w:val="EndnoteReference"/>
          <w:rFonts w:ascii="Calibri Light" w:hAnsi="Calibri Light" w:cs="Calibri Light"/>
        </w:rPr>
        <w:endnoteRef/>
      </w:r>
      <w:r w:rsidRPr="00BF6087">
        <w:rPr>
          <w:rFonts w:ascii="Calibri Light" w:hAnsi="Calibri Light" w:cs="Calibri Light"/>
        </w:rPr>
        <w:t xml:space="preserve"> </w:t>
      </w:r>
      <w:hyperlink r:id="rId13" w:history="1">
        <w:r w:rsidRPr="00BF6087">
          <w:rPr>
            <w:rStyle w:val="Hyperlink"/>
            <w:rFonts w:ascii="Calibri Light" w:hAnsi="Calibri Light" w:cs="Calibri Light"/>
          </w:rPr>
          <w:t>https://reneweconomy.com.au/morrison-casts-dark-shadow-over-energy-transition-with-massive-gas-intervention-22792/</w:t>
        </w:r>
      </w:hyperlink>
      <w:r w:rsidRPr="00BF6087">
        <w:rPr>
          <w:rFonts w:ascii="Calibri Light" w:hAnsi="Calibri Light" w:cs="Calibri Light"/>
        </w:rPr>
        <w:t xml:space="preserve">, Ketan Joshi, ‘Morrison casts dark shadow over energy transition with massive gas intervention’, </w:t>
      </w:r>
      <w:r w:rsidRPr="00BF6087">
        <w:rPr>
          <w:rFonts w:ascii="Calibri Light" w:hAnsi="Calibri Light" w:cs="Calibri Light"/>
          <w:i/>
          <w:iCs/>
        </w:rPr>
        <w:t>Renew Economy</w:t>
      </w:r>
      <w:r w:rsidRPr="00BF6087">
        <w:rPr>
          <w:rFonts w:ascii="Calibri Light" w:hAnsi="Calibri Light" w:cs="Calibri Light"/>
        </w:rPr>
        <w:t>, 15 September 2020</w:t>
      </w:r>
    </w:p>
  </w:endnote>
  <w:endnote w:id="16">
    <w:p w14:paraId="42FDBC94" w14:textId="32B04553" w:rsidR="006C412F" w:rsidRDefault="006C412F">
      <w:pPr>
        <w:pStyle w:val="EndnoteText"/>
      </w:pPr>
      <w:r>
        <w:rPr>
          <w:rStyle w:val="EndnoteReference"/>
        </w:rPr>
        <w:endnoteRef/>
      </w:r>
      <w:r>
        <w:t xml:space="preserve"> </w:t>
      </w:r>
      <w:hyperlink r:id="rId14" w:history="1">
        <w:r w:rsidRPr="00EF7240">
          <w:rPr>
            <w:rStyle w:val="Hyperlink"/>
          </w:rPr>
          <w:t>https://www.crikey.com.au/2020/05/21/coalition-donors-win-from-government-energy-plan/</w:t>
        </w:r>
      </w:hyperlink>
      <w:r>
        <w:t xml:space="preserve"> Bernard Keane, ‘Party donors win big from government roadmap to more fossil fuel use’, </w:t>
      </w:r>
      <w:r w:rsidRPr="006C412F">
        <w:rPr>
          <w:i/>
          <w:iCs/>
        </w:rPr>
        <w:t>Crikey</w:t>
      </w:r>
      <w:r>
        <w:t>, 21 May 2020</w:t>
      </w:r>
    </w:p>
  </w:endnote>
  <w:endnote w:id="17">
    <w:p w14:paraId="70BC7360" w14:textId="77777777" w:rsidR="00BF6087" w:rsidRPr="00BF6087" w:rsidRDefault="00BF6087" w:rsidP="00BF6087">
      <w:pPr>
        <w:pStyle w:val="EndnoteText"/>
        <w:rPr>
          <w:rFonts w:ascii="Calibri Light" w:hAnsi="Calibri Light" w:cs="Calibri Light"/>
        </w:rPr>
      </w:pPr>
      <w:r w:rsidRPr="00BF6087">
        <w:rPr>
          <w:rStyle w:val="EndnoteReference"/>
          <w:rFonts w:ascii="Calibri Light" w:hAnsi="Calibri Light" w:cs="Calibri Light"/>
        </w:rPr>
        <w:endnoteRef/>
      </w:r>
      <w:r w:rsidRPr="00BF6087">
        <w:rPr>
          <w:rFonts w:ascii="Calibri Light" w:hAnsi="Calibri Light" w:cs="Calibri Light"/>
        </w:rPr>
        <w:t xml:space="preserve"> </w:t>
      </w:r>
      <w:hyperlink r:id="rId15" w:history="1">
        <w:r w:rsidRPr="00BF6087">
          <w:rPr>
            <w:rStyle w:val="Hyperlink"/>
            <w:rFonts w:ascii="Calibri Light" w:hAnsi="Calibri Light" w:cs="Calibri Light"/>
          </w:rPr>
          <w:t>https://reneweconomy.com.au/arena-to-get-1-4-billion-as-coalition-channels-funds-to-ccs-hydrogen-and-pubs-20675/</w:t>
        </w:r>
      </w:hyperlink>
      <w:r w:rsidRPr="00BF6087">
        <w:rPr>
          <w:rFonts w:ascii="Calibri Light" w:hAnsi="Calibri Light" w:cs="Calibri Light"/>
        </w:rPr>
        <w:t xml:space="preserve">, Giles Parkinson, ‘Arena to get $1.4 billion as Coalition channels funds to CCS, hydgrogen and pubs’ </w:t>
      </w:r>
      <w:r w:rsidRPr="00BF6087">
        <w:rPr>
          <w:rFonts w:ascii="Calibri Light" w:hAnsi="Calibri Light" w:cs="Calibri Light"/>
          <w:i/>
          <w:iCs/>
        </w:rPr>
        <w:t>Renew Economy</w:t>
      </w:r>
      <w:r w:rsidRPr="00BF6087">
        <w:rPr>
          <w:rFonts w:ascii="Calibri Light" w:hAnsi="Calibri Light" w:cs="Calibri Light"/>
        </w:rPr>
        <w:t>, 17 September 2020</w:t>
      </w:r>
    </w:p>
  </w:endnote>
  <w:endnote w:id="18">
    <w:p w14:paraId="738EA239" w14:textId="6F3AD084" w:rsidR="00E56D37" w:rsidRDefault="00E56D37">
      <w:pPr>
        <w:pStyle w:val="EndnoteText"/>
      </w:pPr>
      <w:r>
        <w:rPr>
          <w:rStyle w:val="EndnoteReference"/>
        </w:rPr>
        <w:endnoteRef/>
      </w:r>
      <w:r>
        <w:t xml:space="preserve"> </w:t>
      </w:r>
      <w:hyperlink r:id="rId16" w:history="1">
        <w:r w:rsidRPr="003038FB">
          <w:rPr>
            <w:rStyle w:val="Hyperlink"/>
          </w:rPr>
          <w:t>https://australiainstitute.org.au/report/volt-face/</w:t>
        </w:r>
      </w:hyperlink>
      <w:r>
        <w:t xml:space="preserve"> Bruce Mountain and Dan Cass, ‘Volt face: Changing energy security in the National Electricity Market’, published by The Australia Institute, 29 March 2021 </w:t>
      </w:r>
    </w:p>
  </w:endnote>
  <w:endnote w:id="19">
    <w:p w14:paraId="08A32489" w14:textId="77777777" w:rsidR="00BF6087" w:rsidRPr="00BF6087" w:rsidRDefault="00BF6087" w:rsidP="00BF6087">
      <w:pPr>
        <w:pStyle w:val="EndnoteText"/>
        <w:rPr>
          <w:rFonts w:ascii="Calibri Light" w:hAnsi="Calibri Light" w:cs="Calibri Light"/>
        </w:rPr>
      </w:pPr>
      <w:r w:rsidRPr="00BF6087">
        <w:rPr>
          <w:rStyle w:val="EndnoteReference"/>
          <w:rFonts w:ascii="Calibri Light" w:hAnsi="Calibri Light" w:cs="Calibri Light"/>
        </w:rPr>
        <w:endnoteRef/>
      </w:r>
      <w:r w:rsidRPr="00BF6087">
        <w:rPr>
          <w:rFonts w:ascii="Calibri Light" w:hAnsi="Calibri Light" w:cs="Calibri Light"/>
        </w:rPr>
        <w:t xml:space="preserve"> </w:t>
      </w:r>
      <w:hyperlink r:id="rId17" w:history="1">
        <w:r w:rsidRPr="00BF6087">
          <w:rPr>
            <w:rStyle w:val="Hyperlink"/>
            <w:rFonts w:ascii="Calibri Light" w:hAnsi="Calibri Light" w:cs="Calibri Light"/>
          </w:rPr>
          <w:t>https://medium.com/@AlexSteffen/predatory-delay-and-the-rights-of-future-generations-69b06094a16</w:t>
        </w:r>
      </w:hyperlink>
      <w:r w:rsidRPr="00BF6087">
        <w:rPr>
          <w:rFonts w:ascii="Calibri Light" w:hAnsi="Calibri Light" w:cs="Calibri Light"/>
        </w:rPr>
        <w:t xml:space="preserve">, Alex Steffen, ‘Predatory Delay and the Rights of Future Generations, </w:t>
      </w:r>
      <w:r w:rsidRPr="00BF6087">
        <w:rPr>
          <w:rFonts w:ascii="Calibri Light" w:hAnsi="Calibri Light" w:cs="Calibri Light"/>
          <w:i/>
          <w:iCs/>
        </w:rPr>
        <w:t>Medium.com</w:t>
      </w:r>
      <w:r w:rsidRPr="00BF6087">
        <w:rPr>
          <w:rFonts w:ascii="Calibri Light" w:hAnsi="Calibri Light" w:cs="Calibri Light"/>
        </w:rPr>
        <w:t xml:space="preserve">, 30 April 2016 </w:t>
      </w:r>
    </w:p>
  </w:endnote>
  <w:endnote w:id="20">
    <w:p w14:paraId="28188742" w14:textId="77777777" w:rsidR="00370016" w:rsidRDefault="00370016" w:rsidP="00370016">
      <w:pPr>
        <w:pStyle w:val="EndnoteText"/>
      </w:pPr>
      <w:r>
        <w:rPr>
          <w:rStyle w:val="EndnoteReference"/>
        </w:rPr>
        <w:endnoteRef/>
      </w:r>
      <w:r>
        <w:t xml:space="preserve"> </w:t>
      </w:r>
      <w:hyperlink r:id="rId18" w:history="1">
        <w:r w:rsidRPr="00EF7240">
          <w:rPr>
            <w:rStyle w:val="Hyperlink"/>
          </w:rPr>
          <w:t>https://www.businessinsider.com.au/the-fracking-industry-admits-to-employing-military-psychologial-operations-on-american-citizens-2011-11</w:t>
        </w:r>
      </w:hyperlink>
      <w:r>
        <w:t xml:space="preserve"> Robert Johnson, ‘Fracking Insiders Admit to Employing Military ‘Psychological Operations’ on American Citizens’, </w:t>
      </w:r>
      <w:r w:rsidRPr="003270A5">
        <w:rPr>
          <w:i/>
          <w:iCs/>
        </w:rPr>
        <w:t>Business Insider</w:t>
      </w:r>
      <w:r>
        <w:t xml:space="preserve">, 10 November 2011  </w:t>
      </w:r>
    </w:p>
  </w:endnote>
  <w:endnote w:id="21">
    <w:p w14:paraId="75BD5C94" w14:textId="77777777" w:rsidR="0098470E" w:rsidRDefault="0098470E">
      <w:pPr>
        <w:pStyle w:val="EndnoteText"/>
      </w:pPr>
      <w:r>
        <w:rPr>
          <w:rStyle w:val="EndnoteReference"/>
        </w:rPr>
        <w:endnoteRef/>
      </w:r>
      <w:r>
        <w:t xml:space="preserve"> </w:t>
      </w:r>
      <w:hyperlink r:id="rId19" w:history="1">
        <w:r w:rsidRPr="004C12B1">
          <w:rPr>
            <w:rStyle w:val="Hyperlink"/>
          </w:rPr>
          <w:t>https://www.themonthly.com.au/blog/anne-rutherford/2021/04/2021/1614818392/holding-true-truth-has-changed</w:t>
        </w:r>
      </w:hyperlink>
      <w:r>
        <w:t xml:space="preserve"> Anne Rutherford, ‘Holding true: The Truth Has Changed’, </w:t>
      </w:r>
      <w:r w:rsidRPr="0098470E">
        <w:rPr>
          <w:i/>
          <w:iCs/>
        </w:rPr>
        <w:t>The Monthly</w:t>
      </w:r>
      <w:r>
        <w:t xml:space="preserve">, 4 March 2021 </w:t>
      </w:r>
    </w:p>
  </w:endnote>
  <w:endnote w:id="22">
    <w:p w14:paraId="7CA1BEAD" w14:textId="2483DFA7" w:rsidR="0017382E" w:rsidRDefault="0017382E">
      <w:pPr>
        <w:pStyle w:val="EndnoteText"/>
      </w:pPr>
      <w:r>
        <w:rPr>
          <w:rStyle w:val="EndnoteReference"/>
        </w:rPr>
        <w:endnoteRef/>
      </w:r>
      <w:r>
        <w:t xml:space="preserve"> </w:t>
      </w:r>
      <w:hyperlink r:id="rId20" w:history="1">
        <w:r w:rsidRPr="00EF7240">
          <w:rPr>
            <w:rStyle w:val="Hyperlink"/>
          </w:rPr>
          <w:t>https://www.crikey.com.au/topic/the-dirty-country/</w:t>
        </w:r>
      </w:hyperlink>
      <w:r>
        <w:t xml:space="preserve">, ‘The Dirty Country: Corruption in Australia’, a multi-part series by </w:t>
      </w:r>
      <w:r w:rsidRPr="0017382E">
        <w:rPr>
          <w:i/>
          <w:iCs/>
        </w:rPr>
        <w:t>Crikey</w:t>
      </w:r>
      <w:r>
        <w:t>, March 2021</w:t>
      </w:r>
    </w:p>
  </w:endnote>
  <w:endnote w:id="23">
    <w:p w14:paraId="3A7D111B" w14:textId="604A1B15" w:rsidR="003029FC" w:rsidRDefault="003029FC">
      <w:pPr>
        <w:pStyle w:val="EndnoteText"/>
      </w:pPr>
      <w:r>
        <w:rPr>
          <w:rStyle w:val="EndnoteReference"/>
        </w:rPr>
        <w:endnoteRef/>
      </w:r>
      <w:r>
        <w:t xml:space="preserve"> </w:t>
      </w:r>
      <w:hyperlink r:id="rId21" w:history="1">
        <w:r w:rsidRPr="00EF7240">
          <w:rPr>
            <w:rStyle w:val="Hyperlink"/>
          </w:rPr>
          <w:t>https://publicintegrity.org.au/wp-content/uploads/2019/07/Integrity-Reform-Agenda-The-Centre-for-Public-Integrity.pdf</w:t>
        </w:r>
      </w:hyperlink>
      <w:r>
        <w:t xml:space="preserve">, ‘Integrity Reform Agenda’, published by The Centre for Public Integrity (website accessed 25 March 2021)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gyptienne F Roma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139D" w14:textId="77777777" w:rsidR="00251AD1" w:rsidRDefault="00251AD1" w:rsidP="00E45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E542B" w14:textId="77777777" w:rsidR="00251AD1" w:rsidRDefault="00251AD1" w:rsidP="00A349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31D2" w14:textId="77777777" w:rsidR="00251AD1" w:rsidRDefault="00251AD1" w:rsidP="00E45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2EF">
      <w:rPr>
        <w:rStyle w:val="PageNumber"/>
        <w:noProof/>
      </w:rPr>
      <w:t>1</w:t>
    </w:r>
    <w:r>
      <w:rPr>
        <w:rStyle w:val="PageNumber"/>
      </w:rPr>
      <w:fldChar w:fldCharType="end"/>
    </w:r>
  </w:p>
  <w:p w14:paraId="59BF129B" w14:textId="77777777" w:rsidR="00251AD1" w:rsidRDefault="00251AD1" w:rsidP="00A349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4C8C2" w14:textId="77777777" w:rsidR="004F46C1" w:rsidRDefault="004F46C1" w:rsidP="007101B2">
      <w:pPr>
        <w:spacing w:after="0" w:line="240" w:lineRule="auto"/>
      </w:pPr>
      <w:r>
        <w:separator/>
      </w:r>
    </w:p>
  </w:footnote>
  <w:footnote w:type="continuationSeparator" w:id="0">
    <w:p w14:paraId="745BADA8" w14:textId="77777777" w:rsidR="004F46C1" w:rsidRDefault="004F46C1" w:rsidP="00710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20AA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9CAACD8A"/>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Calibri" w:hAnsi="Calibri"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41A64"/>
    <w:multiLevelType w:val="hybridMultilevel"/>
    <w:tmpl w:val="92F44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722AFC"/>
    <w:multiLevelType w:val="hybridMultilevel"/>
    <w:tmpl w:val="81BA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0014B"/>
    <w:multiLevelType w:val="hybridMultilevel"/>
    <w:tmpl w:val="B178D554"/>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6" w15:restartNumberingAfterBreak="0">
    <w:nsid w:val="1AE0410C"/>
    <w:multiLevelType w:val="hybridMultilevel"/>
    <w:tmpl w:val="DE420CD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76438B"/>
    <w:multiLevelType w:val="hybridMultilevel"/>
    <w:tmpl w:val="B7C8E2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B226C1"/>
    <w:multiLevelType w:val="hybridMultilevel"/>
    <w:tmpl w:val="01F0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833BB2"/>
    <w:multiLevelType w:val="hybridMultilevel"/>
    <w:tmpl w:val="9F2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771D5"/>
    <w:multiLevelType w:val="hybridMultilevel"/>
    <w:tmpl w:val="6EA08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03A65"/>
    <w:multiLevelType w:val="hybridMultilevel"/>
    <w:tmpl w:val="8BAA85D2"/>
    <w:lvl w:ilvl="0" w:tplc="0C090011">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EC52F5"/>
    <w:multiLevelType w:val="hybridMultilevel"/>
    <w:tmpl w:val="6FAA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A73874"/>
    <w:multiLevelType w:val="hybridMultilevel"/>
    <w:tmpl w:val="B61A7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53F6E"/>
    <w:multiLevelType w:val="hybridMultilevel"/>
    <w:tmpl w:val="8BAA85D2"/>
    <w:lvl w:ilvl="0" w:tplc="0C090011">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C54CE2"/>
    <w:multiLevelType w:val="multilevel"/>
    <w:tmpl w:val="A1ACF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1162B2"/>
    <w:multiLevelType w:val="hybridMultilevel"/>
    <w:tmpl w:val="8BAA85D2"/>
    <w:lvl w:ilvl="0" w:tplc="0C090011">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3DC7FA1"/>
    <w:multiLevelType w:val="hybridMultilevel"/>
    <w:tmpl w:val="8AE88E42"/>
    <w:lvl w:ilvl="0" w:tplc="B308C61A">
      <w:start w:val="1"/>
      <w:numFmt w:val="decimal"/>
      <w:lvlText w:val="%1)"/>
      <w:lvlJc w:val="left"/>
      <w:pPr>
        <w:ind w:left="874" w:hanging="360"/>
      </w:pPr>
      <w:rPr>
        <w:rFonts w:hint="default"/>
      </w:rPr>
    </w:lvl>
    <w:lvl w:ilvl="1" w:tplc="0C090019" w:tentative="1">
      <w:start w:val="1"/>
      <w:numFmt w:val="lowerLetter"/>
      <w:lvlText w:val="%2."/>
      <w:lvlJc w:val="left"/>
      <w:pPr>
        <w:ind w:left="1594" w:hanging="360"/>
      </w:pPr>
    </w:lvl>
    <w:lvl w:ilvl="2" w:tplc="0C09001B" w:tentative="1">
      <w:start w:val="1"/>
      <w:numFmt w:val="lowerRoman"/>
      <w:lvlText w:val="%3."/>
      <w:lvlJc w:val="right"/>
      <w:pPr>
        <w:ind w:left="2314" w:hanging="180"/>
      </w:pPr>
    </w:lvl>
    <w:lvl w:ilvl="3" w:tplc="0C09000F" w:tentative="1">
      <w:start w:val="1"/>
      <w:numFmt w:val="decimal"/>
      <w:lvlText w:val="%4."/>
      <w:lvlJc w:val="left"/>
      <w:pPr>
        <w:ind w:left="3034" w:hanging="360"/>
      </w:pPr>
    </w:lvl>
    <w:lvl w:ilvl="4" w:tplc="0C090019" w:tentative="1">
      <w:start w:val="1"/>
      <w:numFmt w:val="lowerLetter"/>
      <w:lvlText w:val="%5."/>
      <w:lvlJc w:val="left"/>
      <w:pPr>
        <w:ind w:left="3754" w:hanging="360"/>
      </w:pPr>
    </w:lvl>
    <w:lvl w:ilvl="5" w:tplc="0C09001B" w:tentative="1">
      <w:start w:val="1"/>
      <w:numFmt w:val="lowerRoman"/>
      <w:lvlText w:val="%6."/>
      <w:lvlJc w:val="right"/>
      <w:pPr>
        <w:ind w:left="4474" w:hanging="180"/>
      </w:pPr>
    </w:lvl>
    <w:lvl w:ilvl="6" w:tplc="0C09000F" w:tentative="1">
      <w:start w:val="1"/>
      <w:numFmt w:val="decimal"/>
      <w:lvlText w:val="%7."/>
      <w:lvlJc w:val="left"/>
      <w:pPr>
        <w:ind w:left="5194" w:hanging="360"/>
      </w:pPr>
    </w:lvl>
    <w:lvl w:ilvl="7" w:tplc="0C090019" w:tentative="1">
      <w:start w:val="1"/>
      <w:numFmt w:val="lowerLetter"/>
      <w:lvlText w:val="%8."/>
      <w:lvlJc w:val="left"/>
      <w:pPr>
        <w:ind w:left="5914" w:hanging="360"/>
      </w:pPr>
    </w:lvl>
    <w:lvl w:ilvl="8" w:tplc="0C09001B" w:tentative="1">
      <w:start w:val="1"/>
      <w:numFmt w:val="lowerRoman"/>
      <w:lvlText w:val="%9."/>
      <w:lvlJc w:val="right"/>
      <w:pPr>
        <w:ind w:left="6634" w:hanging="180"/>
      </w:pPr>
    </w:lvl>
  </w:abstractNum>
  <w:abstractNum w:abstractNumId="18" w15:restartNumberingAfterBreak="0">
    <w:nsid w:val="481A4A0E"/>
    <w:multiLevelType w:val="hybridMultilevel"/>
    <w:tmpl w:val="E63AF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96E53"/>
    <w:multiLevelType w:val="hybridMultilevel"/>
    <w:tmpl w:val="63FE64D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0" w15:restartNumberingAfterBreak="0">
    <w:nsid w:val="576B67B8"/>
    <w:multiLevelType w:val="hybridMultilevel"/>
    <w:tmpl w:val="B36A8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495EF3"/>
    <w:multiLevelType w:val="hybridMultilevel"/>
    <w:tmpl w:val="C2188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0F743E"/>
    <w:multiLevelType w:val="hybridMultilevel"/>
    <w:tmpl w:val="F210EB60"/>
    <w:lvl w:ilvl="0" w:tplc="4516D664">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6B12CA"/>
    <w:multiLevelType w:val="hybridMultilevel"/>
    <w:tmpl w:val="288A7B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F280E1D"/>
    <w:multiLevelType w:val="hybridMultilevel"/>
    <w:tmpl w:val="66B6D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8B7186"/>
    <w:multiLevelType w:val="hybridMultilevel"/>
    <w:tmpl w:val="FC223A4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18"/>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8"/>
  </w:num>
  <w:num w:numId="6">
    <w:abstractNumId w:val="22"/>
  </w:num>
  <w:num w:numId="7">
    <w:abstractNumId w:val="2"/>
  </w:num>
  <w:num w:numId="8">
    <w:abstractNumId w:val="3"/>
  </w:num>
  <w:num w:numId="9">
    <w:abstractNumId w:val="17"/>
  </w:num>
  <w:num w:numId="10">
    <w:abstractNumId w:val="12"/>
  </w:num>
  <w:num w:numId="11">
    <w:abstractNumId w:val="24"/>
  </w:num>
  <w:num w:numId="12">
    <w:abstractNumId w:val="23"/>
  </w:num>
  <w:num w:numId="13">
    <w:abstractNumId w:val="5"/>
  </w:num>
  <w:num w:numId="14">
    <w:abstractNumId w:val="20"/>
  </w:num>
  <w:num w:numId="15">
    <w:abstractNumId w:val="14"/>
  </w:num>
  <w:num w:numId="16">
    <w:abstractNumId w:val="25"/>
  </w:num>
  <w:num w:numId="17">
    <w:abstractNumId w:val="19"/>
  </w:num>
  <w:num w:numId="18">
    <w:abstractNumId w:val="16"/>
  </w:num>
  <w:num w:numId="19">
    <w:abstractNumId w:val="6"/>
  </w:num>
  <w:num w:numId="20">
    <w:abstractNumId w:val="11"/>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num>
  <w:num w:numId="24">
    <w:abstractNumId w:val="1"/>
  </w:num>
  <w:num w:numId="25">
    <w:abstractNumId w:val="13"/>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defaultTabStop w:val="720"/>
  <w:drawingGridHorizontalSpacing w:val="181"/>
  <w:drawingGridVerticalSpacing w:val="181"/>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A2"/>
    <w:rsid w:val="00000D57"/>
    <w:rsid w:val="00003857"/>
    <w:rsid w:val="000074BE"/>
    <w:rsid w:val="00007DA1"/>
    <w:rsid w:val="00013008"/>
    <w:rsid w:val="00013CE5"/>
    <w:rsid w:val="00016EA2"/>
    <w:rsid w:val="00016F10"/>
    <w:rsid w:val="00017C87"/>
    <w:rsid w:val="00021742"/>
    <w:rsid w:val="00022200"/>
    <w:rsid w:val="000228A1"/>
    <w:rsid w:val="00023C15"/>
    <w:rsid w:val="00024D8E"/>
    <w:rsid w:val="00025981"/>
    <w:rsid w:val="00030AF4"/>
    <w:rsid w:val="00031F85"/>
    <w:rsid w:val="000349B1"/>
    <w:rsid w:val="0003576B"/>
    <w:rsid w:val="000366F4"/>
    <w:rsid w:val="00040E51"/>
    <w:rsid w:val="00041C2E"/>
    <w:rsid w:val="000446DF"/>
    <w:rsid w:val="00045C07"/>
    <w:rsid w:val="00046A8E"/>
    <w:rsid w:val="000475F7"/>
    <w:rsid w:val="00050AB3"/>
    <w:rsid w:val="00050BDA"/>
    <w:rsid w:val="00052826"/>
    <w:rsid w:val="00054419"/>
    <w:rsid w:val="000551AE"/>
    <w:rsid w:val="00055E9B"/>
    <w:rsid w:val="0005666D"/>
    <w:rsid w:val="00056A80"/>
    <w:rsid w:val="000608C5"/>
    <w:rsid w:val="0006137B"/>
    <w:rsid w:val="000622F2"/>
    <w:rsid w:val="000629CE"/>
    <w:rsid w:val="000646DF"/>
    <w:rsid w:val="00066EB6"/>
    <w:rsid w:val="000677C2"/>
    <w:rsid w:val="00070803"/>
    <w:rsid w:val="00073A4D"/>
    <w:rsid w:val="0007475C"/>
    <w:rsid w:val="00080113"/>
    <w:rsid w:val="0008016D"/>
    <w:rsid w:val="000807CC"/>
    <w:rsid w:val="00082A1D"/>
    <w:rsid w:val="00083B8F"/>
    <w:rsid w:val="000846FB"/>
    <w:rsid w:val="00084F20"/>
    <w:rsid w:val="00087F62"/>
    <w:rsid w:val="0009055A"/>
    <w:rsid w:val="00091987"/>
    <w:rsid w:val="00091E9B"/>
    <w:rsid w:val="00092A1C"/>
    <w:rsid w:val="000936AD"/>
    <w:rsid w:val="00095F98"/>
    <w:rsid w:val="000979BB"/>
    <w:rsid w:val="000A0728"/>
    <w:rsid w:val="000A0C2A"/>
    <w:rsid w:val="000A1F76"/>
    <w:rsid w:val="000A30B0"/>
    <w:rsid w:val="000A32A5"/>
    <w:rsid w:val="000A3B9F"/>
    <w:rsid w:val="000A432F"/>
    <w:rsid w:val="000A6616"/>
    <w:rsid w:val="000A73C2"/>
    <w:rsid w:val="000A779D"/>
    <w:rsid w:val="000B15F6"/>
    <w:rsid w:val="000B333A"/>
    <w:rsid w:val="000B4E20"/>
    <w:rsid w:val="000B63B0"/>
    <w:rsid w:val="000B7172"/>
    <w:rsid w:val="000C4D7D"/>
    <w:rsid w:val="000C676A"/>
    <w:rsid w:val="000D1518"/>
    <w:rsid w:val="000D15A5"/>
    <w:rsid w:val="000D188B"/>
    <w:rsid w:val="000D24AF"/>
    <w:rsid w:val="000D2FEB"/>
    <w:rsid w:val="000D34B2"/>
    <w:rsid w:val="000D5142"/>
    <w:rsid w:val="000D5C21"/>
    <w:rsid w:val="000D6D4B"/>
    <w:rsid w:val="000E2114"/>
    <w:rsid w:val="000E2756"/>
    <w:rsid w:val="000E4045"/>
    <w:rsid w:val="000E5287"/>
    <w:rsid w:val="000E57D9"/>
    <w:rsid w:val="000F16BE"/>
    <w:rsid w:val="000F17F4"/>
    <w:rsid w:val="000F648F"/>
    <w:rsid w:val="000F69A0"/>
    <w:rsid w:val="000F717D"/>
    <w:rsid w:val="000F7ADA"/>
    <w:rsid w:val="000F7D9F"/>
    <w:rsid w:val="001009AA"/>
    <w:rsid w:val="00102F52"/>
    <w:rsid w:val="001049B2"/>
    <w:rsid w:val="001056A8"/>
    <w:rsid w:val="001060C6"/>
    <w:rsid w:val="00106F0C"/>
    <w:rsid w:val="00113306"/>
    <w:rsid w:val="001147EB"/>
    <w:rsid w:val="00114965"/>
    <w:rsid w:val="00120F9D"/>
    <w:rsid w:val="00122D81"/>
    <w:rsid w:val="00124351"/>
    <w:rsid w:val="001267A2"/>
    <w:rsid w:val="00127F7A"/>
    <w:rsid w:val="00133B9C"/>
    <w:rsid w:val="00134822"/>
    <w:rsid w:val="0013775E"/>
    <w:rsid w:val="001401BD"/>
    <w:rsid w:val="00140F61"/>
    <w:rsid w:val="00141C1C"/>
    <w:rsid w:val="00141DD5"/>
    <w:rsid w:val="00144387"/>
    <w:rsid w:val="00147A95"/>
    <w:rsid w:val="00147F9C"/>
    <w:rsid w:val="00152EBB"/>
    <w:rsid w:val="0015360B"/>
    <w:rsid w:val="00153B8B"/>
    <w:rsid w:val="0015582D"/>
    <w:rsid w:val="00155B99"/>
    <w:rsid w:val="00157270"/>
    <w:rsid w:val="00161090"/>
    <w:rsid w:val="0016294F"/>
    <w:rsid w:val="00163432"/>
    <w:rsid w:val="001635F3"/>
    <w:rsid w:val="0016373C"/>
    <w:rsid w:val="001638DB"/>
    <w:rsid w:val="00170CE1"/>
    <w:rsid w:val="0017382E"/>
    <w:rsid w:val="0017467C"/>
    <w:rsid w:val="0017727A"/>
    <w:rsid w:val="00180F3B"/>
    <w:rsid w:val="00181B9B"/>
    <w:rsid w:val="00181EF6"/>
    <w:rsid w:val="00182369"/>
    <w:rsid w:val="001828AE"/>
    <w:rsid w:val="001831E9"/>
    <w:rsid w:val="00184471"/>
    <w:rsid w:val="00185DA2"/>
    <w:rsid w:val="0018729F"/>
    <w:rsid w:val="00187FD2"/>
    <w:rsid w:val="00190161"/>
    <w:rsid w:val="001901D0"/>
    <w:rsid w:val="001903F2"/>
    <w:rsid w:val="0019283E"/>
    <w:rsid w:val="00193631"/>
    <w:rsid w:val="00194FF2"/>
    <w:rsid w:val="00196C3B"/>
    <w:rsid w:val="001978ED"/>
    <w:rsid w:val="001A0A55"/>
    <w:rsid w:val="001A1194"/>
    <w:rsid w:val="001A208E"/>
    <w:rsid w:val="001A2716"/>
    <w:rsid w:val="001A27F9"/>
    <w:rsid w:val="001A3624"/>
    <w:rsid w:val="001A7C10"/>
    <w:rsid w:val="001B1089"/>
    <w:rsid w:val="001B1920"/>
    <w:rsid w:val="001B2A57"/>
    <w:rsid w:val="001B3746"/>
    <w:rsid w:val="001B4647"/>
    <w:rsid w:val="001B5DA3"/>
    <w:rsid w:val="001B7B5C"/>
    <w:rsid w:val="001B7D8B"/>
    <w:rsid w:val="001C031C"/>
    <w:rsid w:val="001C18C4"/>
    <w:rsid w:val="001C30C0"/>
    <w:rsid w:val="001C65A6"/>
    <w:rsid w:val="001D188C"/>
    <w:rsid w:val="001D34F0"/>
    <w:rsid w:val="001D45C2"/>
    <w:rsid w:val="001D5DDE"/>
    <w:rsid w:val="001D6E97"/>
    <w:rsid w:val="001D76D3"/>
    <w:rsid w:val="001E2588"/>
    <w:rsid w:val="001E3946"/>
    <w:rsid w:val="001E6173"/>
    <w:rsid w:val="001E68D3"/>
    <w:rsid w:val="001E6CB4"/>
    <w:rsid w:val="001F78F7"/>
    <w:rsid w:val="00200F44"/>
    <w:rsid w:val="002012BC"/>
    <w:rsid w:val="00202F03"/>
    <w:rsid w:val="00205208"/>
    <w:rsid w:val="0020773E"/>
    <w:rsid w:val="00212010"/>
    <w:rsid w:val="00212423"/>
    <w:rsid w:val="002142E5"/>
    <w:rsid w:val="00215B5A"/>
    <w:rsid w:val="00216196"/>
    <w:rsid w:val="00221BFB"/>
    <w:rsid w:val="00223BA5"/>
    <w:rsid w:val="00225ED7"/>
    <w:rsid w:val="0022600D"/>
    <w:rsid w:val="0022771B"/>
    <w:rsid w:val="00232A0A"/>
    <w:rsid w:val="00232AE6"/>
    <w:rsid w:val="0023472A"/>
    <w:rsid w:val="002372E5"/>
    <w:rsid w:val="00243D66"/>
    <w:rsid w:val="00243DBE"/>
    <w:rsid w:val="0024646B"/>
    <w:rsid w:val="0024651F"/>
    <w:rsid w:val="00246631"/>
    <w:rsid w:val="00247A75"/>
    <w:rsid w:val="00251AD1"/>
    <w:rsid w:val="0025429E"/>
    <w:rsid w:val="00254CC8"/>
    <w:rsid w:val="00255C11"/>
    <w:rsid w:val="0025654A"/>
    <w:rsid w:val="00261072"/>
    <w:rsid w:val="00261520"/>
    <w:rsid w:val="00261ECE"/>
    <w:rsid w:val="00264C4A"/>
    <w:rsid w:val="00265C45"/>
    <w:rsid w:val="0026772E"/>
    <w:rsid w:val="00267E4F"/>
    <w:rsid w:val="002703B7"/>
    <w:rsid w:val="00270B1C"/>
    <w:rsid w:val="00271548"/>
    <w:rsid w:val="002723DC"/>
    <w:rsid w:val="00277279"/>
    <w:rsid w:val="00281E33"/>
    <w:rsid w:val="00282155"/>
    <w:rsid w:val="00283C3C"/>
    <w:rsid w:val="0028428A"/>
    <w:rsid w:val="00284ECA"/>
    <w:rsid w:val="00284EE1"/>
    <w:rsid w:val="00286247"/>
    <w:rsid w:val="002869CC"/>
    <w:rsid w:val="002874F2"/>
    <w:rsid w:val="00292661"/>
    <w:rsid w:val="002A0245"/>
    <w:rsid w:val="002A1920"/>
    <w:rsid w:val="002A1E10"/>
    <w:rsid w:val="002A3000"/>
    <w:rsid w:val="002A3374"/>
    <w:rsid w:val="002A4E2D"/>
    <w:rsid w:val="002A56A6"/>
    <w:rsid w:val="002A5B3C"/>
    <w:rsid w:val="002A67A4"/>
    <w:rsid w:val="002A7F1D"/>
    <w:rsid w:val="002A7F7B"/>
    <w:rsid w:val="002B0779"/>
    <w:rsid w:val="002B0D8E"/>
    <w:rsid w:val="002B1ABD"/>
    <w:rsid w:val="002B2C7B"/>
    <w:rsid w:val="002B45A2"/>
    <w:rsid w:val="002B54A8"/>
    <w:rsid w:val="002B57ED"/>
    <w:rsid w:val="002C0EF7"/>
    <w:rsid w:val="002C143E"/>
    <w:rsid w:val="002C243C"/>
    <w:rsid w:val="002C4D2C"/>
    <w:rsid w:val="002C4DB5"/>
    <w:rsid w:val="002C7FF7"/>
    <w:rsid w:val="002D12E3"/>
    <w:rsid w:val="002D65ED"/>
    <w:rsid w:val="002E121B"/>
    <w:rsid w:val="002E187C"/>
    <w:rsid w:val="002E3AA8"/>
    <w:rsid w:val="002E3B49"/>
    <w:rsid w:val="002E4BD1"/>
    <w:rsid w:val="002E7014"/>
    <w:rsid w:val="002E73F3"/>
    <w:rsid w:val="002F41B5"/>
    <w:rsid w:val="002F4BF7"/>
    <w:rsid w:val="002F6156"/>
    <w:rsid w:val="002F7943"/>
    <w:rsid w:val="00300D29"/>
    <w:rsid w:val="00302293"/>
    <w:rsid w:val="003029FC"/>
    <w:rsid w:val="0030358E"/>
    <w:rsid w:val="00303FC9"/>
    <w:rsid w:val="0030640E"/>
    <w:rsid w:val="00310A39"/>
    <w:rsid w:val="003112FB"/>
    <w:rsid w:val="003160C5"/>
    <w:rsid w:val="00322A62"/>
    <w:rsid w:val="00322FBD"/>
    <w:rsid w:val="00323F7A"/>
    <w:rsid w:val="00324309"/>
    <w:rsid w:val="0032514B"/>
    <w:rsid w:val="003254BF"/>
    <w:rsid w:val="00325D1E"/>
    <w:rsid w:val="0032672B"/>
    <w:rsid w:val="003270A5"/>
    <w:rsid w:val="00327263"/>
    <w:rsid w:val="00327920"/>
    <w:rsid w:val="003341A9"/>
    <w:rsid w:val="003346A4"/>
    <w:rsid w:val="003349AA"/>
    <w:rsid w:val="00340460"/>
    <w:rsid w:val="00341053"/>
    <w:rsid w:val="00341778"/>
    <w:rsid w:val="00343D36"/>
    <w:rsid w:val="00346D77"/>
    <w:rsid w:val="00346FFE"/>
    <w:rsid w:val="003470DB"/>
    <w:rsid w:val="00350ACF"/>
    <w:rsid w:val="00351860"/>
    <w:rsid w:val="0035362F"/>
    <w:rsid w:val="00354E79"/>
    <w:rsid w:val="003555C1"/>
    <w:rsid w:val="003608A1"/>
    <w:rsid w:val="00360DB9"/>
    <w:rsid w:val="00361812"/>
    <w:rsid w:val="00361EF7"/>
    <w:rsid w:val="00363A26"/>
    <w:rsid w:val="003666D9"/>
    <w:rsid w:val="00370016"/>
    <w:rsid w:val="00371DDF"/>
    <w:rsid w:val="00371F0B"/>
    <w:rsid w:val="0037236B"/>
    <w:rsid w:val="0037237A"/>
    <w:rsid w:val="00373509"/>
    <w:rsid w:val="00374465"/>
    <w:rsid w:val="00376C46"/>
    <w:rsid w:val="00377927"/>
    <w:rsid w:val="00380074"/>
    <w:rsid w:val="0038190E"/>
    <w:rsid w:val="00382F04"/>
    <w:rsid w:val="00383BE8"/>
    <w:rsid w:val="00384A3B"/>
    <w:rsid w:val="00387D37"/>
    <w:rsid w:val="0039028E"/>
    <w:rsid w:val="00391FC9"/>
    <w:rsid w:val="00394420"/>
    <w:rsid w:val="00395CC4"/>
    <w:rsid w:val="00397621"/>
    <w:rsid w:val="003A0492"/>
    <w:rsid w:val="003A2C1F"/>
    <w:rsid w:val="003A31B4"/>
    <w:rsid w:val="003A3414"/>
    <w:rsid w:val="003A6132"/>
    <w:rsid w:val="003A654B"/>
    <w:rsid w:val="003B1012"/>
    <w:rsid w:val="003B2C57"/>
    <w:rsid w:val="003B7D22"/>
    <w:rsid w:val="003B7E0F"/>
    <w:rsid w:val="003C0D31"/>
    <w:rsid w:val="003C1E12"/>
    <w:rsid w:val="003C432A"/>
    <w:rsid w:val="003C457A"/>
    <w:rsid w:val="003C4E94"/>
    <w:rsid w:val="003C57C9"/>
    <w:rsid w:val="003C5870"/>
    <w:rsid w:val="003C6D20"/>
    <w:rsid w:val="003C7E71"/>
    <w:rsid w:val="003D10B3"/>
    <w:rsid w:val="003D16E1"/>
    <w:rsid w:val="003D181E"/>
    <w:rsid w:val="003D2957"/>
    <w:rsid w:val="003D3940"/>
    <w:rsid w:val="003D4C36"/>
    <w:rsid w:val="003D4DC2"/>
    <w:rsid w:val="003E0261"/>
    <w:rsid w:val="003E26FC"/>
    <w:rsid w:val="003E290D"/>
    <w:rsid w:val="003E3E6B"/>
    <w:rsid w:val="003E537A"/>
    <w:rsid w:val="003E538B"/>
    <w:rsid w:val="003E62B9"/>
    <w:rsid w:val="003F02A6"/>
    <w:rsid w:val="003F04C1"/>
    <w:rsid w:val="003F18B1"/>
    <w:rsid w:val="003F2794"/>
    <w:rsid w:val="003F2D03"/>
    <w:rsid w:val="003F5A25"/>
    <w:rsid w:val="003F5F98"/>
    <w:rsid w:val="003F6D5E"/>
    <w:rsid w:val="003F773B"/>
    <w:rsid w:val="003F7A1B"/>
    <w:rsid w:val="0040013E"/>
    <w:rsid w:val="00406D1C"/>
    <w:rsid w:val="004074F4"/>
    <w:rsid w:val="0041173E"/>
    <w:rsid w:val="00413885"/>
    <w:rsid w:val="00415BC9"/>
    <w:rsid w:val="004176F6"/>
    <w:rsid w:val="004210A9"/>
    <w:rsid w:val="00421F67"/>
    <w:rsid w:val="00422515"/>
    <w:rsid w:val="00422A5A"/>
    <w:rsid w:val="0042415A"/>
    <w:rsid w:val="004261C3"/>
    <w:rsid w:val="00434E9B"/>
    <w:rsid w:val="0043503F"/>
    <w:rsid w:val="0043592A"/>
    <w:rsid w:val="00436823"/>
    <w:rsid w:val="004370F8"/>
    <w:rsid w:val="00440AB1"/>
    <w:rsid w:val="00441509"/>
    <w:rsid w:val="00444AC2"/>
    <w:rsid w:val="00445640"/>
    <w:rsid w:val="00454AC4"/>
    <w:rsid w:val="004565FD"/>
    <w:rsid w:val="00457B7E"/>
    <w:rsid w:val="00457CBB"/>
    <w:rsid w:val="004602A8"/>
    <w:rsid w:val="00460EDB"/>
    <w:rsid w:val="00463B6C"/>
    <w:rsid w:val="004643B3"/>
    <w:rsid w:val="0046704B"/>
    <w:rsid w:val="00467DD6"/>
    <w:rsid w:val="00467DDC"/>
    <w:rsid w:val="004712BE"/>
    <w:rsid w:val="00471BC6"/>
    <w:rsid w:val="00473978"/>
    <w:rsid w:val="00473CFC"/>
    <w:rsid w:val="00474295"/>
    <w:rsid w:val="00474ADA"/>
    <w:rsid w:val="004825A6"/>
    <w:rsid w:val="00486936"/>
    <w:rsid w:val="00487C2C"/>
    <w:rsid w:val="004929E8"/>
    <w:rsid w:val="00493534"/>
    <w:rsid w:val="00493A12"/>
    <w:rsid w:val="00495976"/>
    <w:rsid w:val="00495DAD"/>
    <w:rsid w:val="00497A02"/>
    <w:rsid w:val="00497A94"/>
    <w:rsid w:val="00497DD4"/>
    <w:rsid w:val="00497E29"/>
    <w:rsid w:val="004A092F"/>
    <w:rsid w:val="004A1D92"/>
    <w:rsid w:val="004A2154"/>
    <w:rsid w:val="004A25F5"/>
    <w:rsid w:val="004A2C97"/>
    <w:rsid w:val="004A3F64"/>
    <w:rsid w:val="004A4BCB"/>
    <w:rsid w:val="004A67EE"/>
    <w:rsid w:val="004A6B83"/>
    <w:rsid w:val="004A70B9"/>
    <w:rsid w:val="004A7B3E"/>
    <w:rsid w:val="004B0EEC"/>
    <w:rsid w:val="004B2939"/>
    <w:rsid w:val="004B34AF"/>
    <w:rsid w:val="004B357E"/>
    <w:rsid w:val="004B3DDB"/>
    <w:rsid w:val="004B5132"/>
    <w:rsid w:val="004B6951"/>
    <w:rsid w:val="004C092B"/>
    <w:rsid w:val="004C0D69"/>
    <w:rsid w:val="004C42B8"/>
    <w:rsid w:val="004C5A90"/>
    <w:rsid w:val="004C6D0D"/>
    <w:rsid w:val="004D1AEB"/>
    <w:rsid w:val="004D3288"/>
    <w:rsid w:val="004D4DF0"/>
    <w:rsid w:val="004D5478"/>
    <w:rsid w:val="004D5B64"/>
    <w:rsid w:val="004D61B2"/>
    <w:rsid w:val="004D68F4"/>
    <w:rsid w:val="004E0A73"/>
    <w:rsid w:val="004E2183"/>
    <w:rsid w:val="004E3498"/>
    <w:rsid w:val="004E51EC"/>
    <w:rsid w:val="004E70F6"/>
    <w:rsid w:val="004E7F64"/>
    <w:rsid w:val="004F46C1"/>
    <w:rsid w:val="004F49CD"/>
    <w:rsid w:val="004F62B2"/>
    <w:rsid w:val="00500417"/>
    <w:rsid w:val="0050044A"/>
    <w:rsid w:val="005015EA"/>
    <w:rsid w:val="00501CF3"/>
    <w:rsid w:val="005029E7"/>
    <w:rsid w:val="00503F42"/>
    <w:rsid w:val="005071E6"/>
    <w:rsid w:val="00511F50"/>
    <w:rsid w:val="00512462"/>
    <w:rsid w:val="005150E0"/>
    <w:rsid w:val="00515694"/>
    <w:rsid w:val="00521366"/>
    <w:rsid w:val="005232F0"/>
    <w:rsid w:val="00524395"/>
    <w:rsid w:val="00526D2C"/>
    <w:rsid w:val="00526F72"/>
    <w:rsid w:val="0052707B"/>
    <w:rsid w:val="00527A9C"/>
    <w:rsid w:val="00527CCF"/>
    <w:rsid w:val="0053011F"/>
    <w:rsid w:val="00530621"/>
    <w:rsid w:val="0053223D"/>
    <w:rsid w:val="0053412C"/>
    <w:rsid w:val="00534B2B"/>
    <w:rsid w:val="00540502"/>
    <w:rsid w:val="005407D4"/>
    <w:rsid w:val="005412CA"/>
    <w:rsid w:val="00542355"/>
    <w:rsid w:val="005427E0"/>
    <w:rsid w:val="005466BC"/>
    <w:rsid w:val="00552FC6"/>
    <w:rsid w:val="00553564"/>
    <w:rsid w:val="00555083"/>
    <w:rsid w:val="00556E5F"/>
    <w:rsid w:val="00557147"/>
    <w:rsid w:val="00557B4D"/>
    <w:rsid w:val="00561763"/>
    <w:rsid w:val="00561891"/>
    <w:rsid w:val="00561C36"/>
    <w:rsid w:val="00563534"/>
    <w:rsid w:val="005645E5"/>
    <w:rsid w:val="00567813"/>
    <w:rsid w:val="00572198"/>
    <w:rsid w:val="0057509E"/>
    <w:rsid w:val="00575383"/>
    <w:rsid w:val="00577CA1"/>
    <w:rsid w:val="005808CF"/>
    <w:rsid w:val="00583D24"/>
    <w:rsid w:val="00586887"/>
    <w:rsid w:val="0058777A"/>
    <w:rsid w:val="00587B26"/>
    <w:rsid w:val="0059326C"/>
    <w:rsid w:val="0059385D"/>
    <w:rsid w:val="0059535A"/>
    <w:rsid w:val="00596706"/>
    <w:rsid w:val="00597061"/>
    <w:rsid w:val="005A066B"/>
    <w:rsid w:val="005A32D8"/>
    <w:rsid w:val="005A43F5"/>
    <w:rsid w:val="005A4773"/>
    <w:rsid w:val="005A72FE"/>
    <w:rsid w:val="005B4181"/>
    <w:rsid w:val="005B7ED4"/>
    <w:rsid w:val="005C0A94"/>
    <w:rsid w:val="005C1794"/>
    <w:rsid w:val="005C2205"/>
    <w:rsid w:val="005C2390"/>
    <w:rsid w:val="005C33D4"/>
    <w:rsid w:val="005C4D7E"/>
    <w:rsid w:val="005C78D1"/>
    <w:rsid w:val="005D0115"/>
    <w:rsid w:val="005D187D"/>
    <w:rsid w:val="005D5EBA"/>
    <w:rsid w:val="005D69C9"/>
    <w:rsid w:val="005D7692"/>
    <w:rsid w:val="005D7DD1"/>
    <w:rsid w:val="005E0E6B"/>
    <w:rsid w:val="005E1259"/>
    <w:rsid w:val="005E1EEB"/>
    <w:rsid w:val="005E219D"/>
    <w:rsid w:val="005E2A3C"/>
    <w:rsid w:val="005E33BC"/>
    <w:rsid w:val="005E3D83"/>
    <w:rsid w:val="005E4426"/>
    <w:rsid w:val="005E45B0"/>
    <w:rsid w:val="005E4C73"/>
    <w:rsid w:val="005E771A"/>
    <w:rsid w:val="005F00EF"/>
    <w:rsid w:val="005F01A2"/>
    <w:rsid w:val="005F0EC7"/>
    <w:rsid w:val="005F3495"/>
    <w:rsid w:val="005F352F"/>
    <w:rsid w:val="006025DE"/>
    <w:rsid w:val="00603140"/>
    <w:rsid w:val="0060347E"/>
    <w:rsid w:val="006057F4"/>
    <w:rsid w:val="00610F82"/>
    <w:rsid w:val="00611650"/>
    <w:rsid w:val="0061411C"/>
    <w:rsid w:val="0061600A"/>
    <w:rsid w:val="006160FC"/>
    <w:rsid w:val="00620B08"/>
    <w:rsid w:val="00622FD4"/>
    <w:rsid w:val="00623570"/>
    <w:rsid w:val="00632111"/>
    <w:rsid w:val="00632291"/>
    <w:rsid w:val="00633D75"/>
    <w:rsid w:val="006357DB"/>
    <w:rsid w:val="0063728F"/>
    <w:rsid w:val="006412FA"/>
    <w:rsid w:val="00642088"/>
    <w:rsid w:val="00643B0E"/>
    <w:rsid w:val="00643B92"/>
    <w:rsid w:val="006449F4"/>
    <w:rsid w:val="00645BAE"/>
    <w:rsid w:val="00646A59"/>
    <w:rsid w:val="00647FC8"/>
    <w:rsid w:val="00650054"/>
    <w:rsid w:val="00651807"/>
    <w:rsid w:val="00652588"/>
    <w:rsid w:val="00652A70"/>
    <w:rsid w:val="00654A33"/>
    <w:rsid w:val="00654A69"/>
    <w:rsid w:val="00654AD7"/>
    <w:rsid w:val="00655704"/>
    <w:rsid w:val="00656A9A"/>
    <w:rsid w:val="00657A49"/>
    <w:rsid w:val="00657D5B"/>
    <w:rsid w:val="00657F15"/>
    <w:rsid w:val="00660044"/>
    <w:rsid w:val="00660443"/>
    <w:rsid w:val="006605A0"/>
    <w:rsid w:val="006635D8"/>
    <w:rsid w:val="00664759"/>
    <w:rsid w:val="00665EB1"/>
    <w:rsid w:val="00670605"/>
    <w:rsid w:val="00673360"/>
    <w:rsid w:val="006750DE"/>
    <w:rsid w:val="00676FB7"/>
    <w:rsid w:val="00677A4E"/>
    <w:rsid w:val="00683734"/>
    <w:rsid w:val="006845D2"/>
    <w:rsid w:val="00687A32"/>
    <w:rsid w:val="00693347"/>
    <w:rsid w:val="00694265"/>
    <w:rsid w:val="0069481E"/>
    <w:rsid w:val="00696359"/>
    <w:rsid w:val="00697E75"/>
    <w:rsid w:val="006A0D1D"/>
    <w:rsid w:val="006A23C2"/>
    <w:rsid w:val="006A5952"/>
    <w:rsid w:val="006A6A74"/>
    <w:rsid w:val="006A6B34"/>
    <w:rsid w:val="006B0882"/>
    <w:rsid w:val="006B1D59"/>
    <w:rsid w:val="006C1073"/>
    <w:rsid w:val="006C412F"/>
    <w:rsid w:val="006D1CE2"/>
    <w:rsid w:val="006D204F"/>
    <w:rsid w:val="006D22B2"/>
    <w:rsid w:val="006D265C"/>
    <w:rsid w:val="006D3306"/>
    <w:rsid w:val="006D7844"/>
    <w:rsid w:val="006D7B6F"/>
    <w:rsid w:val="006E5283"/>
    <w:rsid w:val="006E5BC6"/>
    <w:rsid w:val="006E6706"/>
    <w:rsid w:val="006E71B6"/>
    <w:rsid w:val="006F31C6"/>
    <w:rsid w:val="006F6162"/>
    <w:rsid w:val="0070161C"/>
    <w:rsid w:val="00701F84"/>
    <w:rsid w:val="0070249A"/>
    <w:rsid w:val="00704945"/>
    <w:rsid w:val="007101B2"/>
    <w:rsid w:val="007104D5"/>
    <w:rsid w:val="00714600"/>
    <w:rsid w:val="007157BE"/>
    <w:rsid w:val="00716AA6"/>
    <w:rsid w:val="00716FDB"/>
    <w:rsid w:val="007209DE"/>
    <w:rsid w:val="00720E65"/>
    <w:rsid w:val="0072128B"/>
    <w:rsid w:val="0072468F"/>
    <w:rsid w:val="00725025"/>
    <w:rsid w:val="00726FD0"/>
    <w:rsid w:val="00727466"/>
    <w:rsid w:val="00727541"/>
    <w:rsid w:val="00730A15"/>
    <w:rsid w:val="00731D94"/>
    <w:rsid w:val="00731F4F"/>
    <w:rsid w:val="00734BA7"/>
    <w:rsid w:val="00736770"/>
    <w:rsid w:val="00740D9C"/>
    <w:rsid w:val="007429A2"/>
    <w:rsid w:val="00742B3C"/>
    <w:rsid w:val="00743728"/>
    <w:rsid w:val="007453FC"/>
    <w:rsid w:val="00746B86"/>
    <w:rsid w:val="00750AE3"/>
    <w:rsid w:val="00750B21"/>
    <w:rsid w:val="00750B3C"/>
    <w:rsid w:val="007518F8"/>
    <w:rsid w:val="0075233D"/>
    <w:rsid w:val="00753C11"/>
    <w:rsid w:val="007573CD"/>
    <w:rsid w:val="007602EB"/>
    <w:rsid w:val="0076082D"/>
    <w:rsid w:val="007610B1"/>
    <w:rsid w:val="007646AE"/>
    <w:rsid w:val="00765671"/>
    <w:rsid w:val="00765F4F"/>
    <w:rsid w:val="00767FEC"/>
    <w:rsid w:val="00771D1D"/>
    <w:rsid w:val="00771E3C"/>
    <w:rsid w:val="007730E3"/>
    <w:rsid w:val="00774B17"/>
    <w:rsid w:val="00783705"/>
    <w:rsid w:val="00784B41"/>
    <w:rsid w:val="0078769C"/>
    <w:rsid w:val="00787A1D"/>
    <w:rsid w:val="00787D21"/>
    <w:rsid w:val="00791289"/>
    <w:rsid w:val="007913E3"/>
    <w:rsid w:val="007937E1"/>
    <w:rsid w:val="00793944"/>
    <w:rsid w:val="00794782"/>
    <w:rsid w:val="00796A43"/>
    <w:rsid w:val="00797635"/>
    <w:rsid w:val="007A15AA"/>
    <w:rsid w:val="007A1A37"/>
    <w:rsid w:val="007A26A1"/>
    <w:rsid w:val="007B2F09"/>
    <w:rsid w:val="007B2F44"/>
    <w:rsid w:val="007B75F2"/>
    <w:rsid w:val="007B7B58"/>
    <w:rsid w:val="007C1907"/>
    <w:rsid w:val="007C4BF3"/>
    <w:rsid w:val="007C4C3A"/>
    <w:rsid w:val="007C4F2F"/>
    <w:rsid w:val="007C5353"/>
    <w:rsid w:val="007C6324"/>
    <w:rsid w:val="007C6931"/>
    <w:rsid w:val="007C6FB6"/>
    <w:rsid w:val="007D294F"/>
    <w:rsid w:val="007D55D1"/>
    <w:rsid w:val="007D5CE2"/>
    <w:rsid w:val="007D7E12"/>
    <w:rsid w:val="007E0193"/>
    <w:rsid w:val="007E1136"/>
    <w:rsid w:val="007E1A3B"/>
    <w:rsid w:val="007E2E06"/>
    <w:rsid w:val="007E5730"/>
    <w:rsid w:val="007E59A2"/>
    <w:rsid w:val="007E7CFC"/>
    <w:rsid w:val="007F007F"/>
    <w:rsid w:val="007F0848"/>
    <w:rsid w:val="007F2BBB"/>
    <w:rsid w:val="007F44F8"/>
    <w:rsid w:val="007F71C0"/>
    <w:rsid w:val="008024C0"/>
    <w:rsid w:val="008041EA"/>
    <w:rsid w:val="008047E8"/>
    <w:rsid w:val="00806437"/>
    <w:rsid w:val="00806B1C"/>
    <w:rsid w:val="0080773E"/>
    <w:rsid w:val="00811678"/>
    <w:rsid w:val="00812AD6"/>
    <w:rsid w:val="00816438"/>
    <w:rsid w:val="00821CCE"/>
    <w:rsid w:val="00822622"/>
    <w:rsid w:val="008228F1"/>
    <w:rsid w:val="00822905"/>
    <w:rsid w:val="0082411D"/>
    <w:rsid w:val="00825C11"/>
    <w:rsid w:val="00825F7E"/>
    <w:rsid w:val="00826B7C"/>
    <w:rsid w:val="008270DA"/>
    <w:rsid w:val="008301A5"/>
    <w:rsid w:val="00830E57"/>
    <w:rsid w:val="008322AF"/>
    <w:rsid w:val="008329AA"/>
    <w:rsid w:val="008362BC"/>
    <w:rsid w:val="00836A76"/>
    <w:rsid w:val="00837275"/>
    <w:rsid w:val="00842007"/>
    <w:rsid w:val="00842B5F"/>
    <w:rsid w:val="008443A7"/>
    <w:rsid w:val="00845320"/>
    <w:rsid w:val="00845399"/>
    <w:rsid w:val="0084717B"/>
    <w:rsid w:val="00847983"/>
    <w:rsid w:val="008505E3"/>
    <w:rsid w:val="00850861"/>
    <w:rsid w:val="00852C3C"/>
    <w:rsid w:val="008537E3"/>
    <w:rsid w:val="00855859"/>
    <w:rsid w:val="00855D44"/>
    <w:rsid w:val="00855EE2"/>
    <w:rsid w:val="00857865"/>
    <w:rsid w:val="00860FD1"/>
    <w:rsid w:val="00861CA9"/>
    <w:rsid w:val="00862B8D"/>
    <w:rsid w:val="00866DCB"/>
    <w:rsid w:val="00866E5E"/>
    <w:rsid w:val="00867326"/>
    <w:rsid w:val="008678ED"/>
    <w:rsid w:val="00871C36"/>
    <w:rsid w:val="00875D09"/>
    <w:rsid w:val="00876FB7"/>
    <w:rsid w:val="0087797A"/>
    <w:rsid w:val="00881D66"/>
    <w:rsid w:val="008822BB"/>
    <w:rsid w:val="008840BA"/>
    <w:rsid w:val="008853B5"/>
    <w:rsid w:val="00885EFB"/>
    <w:rsid w:val="00886DFA"/>
    <w:rsid w:val="00887CA9"/>
    <w:rsid w:val="008911E9"/>
    <w:rsid w:val="00891C6E"/>
    <w:rsid w:val="00894426"/>
    <w:rsid w:val="00894C97"/>
    <w:rsid w:val="00895B8A"/>
    <w:rsid w:val="0089634E"/>
    <w:rsid w:val="008975C6"/>
    <w:rsid w:val="008A152F"/>
    <w:rsid w:val="008A18E6"/>
    <w:rsid w:val="008A1D2E"/>
    <w:rsid w:val="008A1FD6"/>
    <w:rsid w:val="008A3A53"/>
    <w:rsid w:val="008A3AC8"/>
    <w:rsid w:val="008A4C55"/>
    <w:rsid w:val="008A5658"/>
    <w:rsid w:val="008A5741"/>
    <w:rsid w:val="008A72D7"/>
    <w:rsid w:val="008B0885"/>
    <w:rsid w:val="008B4E5C"/>
    <w:rsid w:val="008B5174"/>
    <w:rsid w:val="008B6237"/>
    <w:rsid w:val="008B6F8B"/>
    <w:rsid w:val="008C1D8C"/>
    <w:rsid w:val="008C22CF"/>
    <w:rsid w:val="008C235E"/>
    <w:rsid w:val="008C3F96"/>
    <w:rsid w:val="008C6602"/>
    <w:rsid w:val="008C6E7F"/>
    <w:rsid w:val="008C763D"/>
    <w:rsid w:val="008D13FB"/>
    <w:rsid w:val="008D2290"/>
    <w:rsid w:val="008D3126"/>
    <w:rsid w:val="008D3973"/>
    <w:rsid w:val="008D3F6B"/>
    <w:rsid w:val="008D6672"/>
    <w:rsid w:val="008D6EBF"/>
    <w:rsid w:val="008E1018"/>
    <w:rsid w:val="008E369D"/>
    <w:rsid w:val="008E37F4"/>
    <w:rsid w:val="008E470C"/>
    <w:rsid w:val="008E54AC"/>
    <w:rsid w:val="008E6AAA"/>
    <w:rsid w:val="008E78AF"/>
    <w:rsid w:val="008F0E96"/>
    <w:rsid w:val="008F7D1D"/>
    <w:rsid w:val="00900324"/>
    <w:rsid w:val="00904962"/>
    <w:rsid w:val="00906D15"/>
    <w:rsid w:val="00907714"/>
    <w:rsid w:val="0091234A"/>
    <w:rsid w:val="00913F89"/>
    <w:rsid w:val="00914F91"/>
    <w:rsid w:val="00915AA0"/>
    <w:rsid w:val="009202B4"/>
    <w:rsid w:val="00923CFD"/>
    <w:rsid w:val="009247BF"/>
    <w:rsid w:val="00926631"/>
    <w:rsid w:val="0092692E"/>
    <w:rsid w:val="00927EC2"/>
    <w:rsid w:val="00930608"/>
    <w:rsid w:val="009319E5"/>
    <w:rsid w:val="00932C47"/>
    <w:rsid w:val="00933C92"/>
    <w:rsid w:val="00933D29"/>
    <w:rsid w:val="00935D96"/>
    <w:rsid w:val="00936B58"/>
    <w:rsid w:val="009403D2"/>
    <w:rsid w:val="009404DF"/>
    <w:rsid w:val="00944764"/>
    <w:rsid w:val="00944880"/>
    <w:rsid w:val="00950212"/>
    <w:rsid w:val="00955112"/>
    <w:rsid w:val="00957347"/>
    <w:rsid w:val="009573C4"/>
    <w:rsid w:val="0095753F"/>
    <w:rsid w:val="009604BB"/>
    <w:rsid w:val="00960619"/>
    <w:rsid w:val="009612FD"/>
    <w:rsid w:val="00962951"/>
    <w:rsid w:val="00962D91"/>
    <w:rsid w:val="00963B97"/>
    <w:rsid w:val="00963C57"/>
    <w:rsid w:val="009652F0"/>
    <w:rsid w:val="0096532E"/>
    <w:rsid w:val="00965663"/>
    <w:rsid w:val="00965F36"/>
    <w:rsid w:val="0097205E"/>
    <w:rsid w:val="00973EF4"/>
    <w:rsid w:val="00974694"/>
    <w:rsid w:val="00975147"/>
    <w:rsid w:val="0097629D"/>
    <w:rsid w:val="009777F0"/>
    <w:rsid w:val="00980B64"/>
    <w:rsid w:val="00981111"/>
    <w:rsid w:val="00982A7F"/>
    <w:rsid w:val="00983E99"/>
    <w:rsid w:val="0098470E"/>
    <w:rsid w:val="00984ED4"/>
    <w:rsid w:val="00986575"/>
    <w:rsid w:val="00986B51"/>
    <w:rsid w:val="00990FCB"/>
    <w:rsid w:val="00991A6E"/>
    <w:rsid w:val="00991ECF"/>
    <w:rsid w:val="00995B7A"/>
    <w:rsid w:val="00995D03"/>
    <w:rsid w:val="009A19C6"/>
    <w:rsid w:val="009A4080"/>
    <w:rsid w:val="009A7B3B"/>
    <w:rsid w:val="009B067D"/>
    <w:rsid w:val="009B0CD7"/>
    <w:rsid w:val="009B241A"/>
    <w:rsid w:val="009B5850"/>
    <w:rsid w:val="009B5BB4"/>
    <w:rsid w:val="009B6C5D"/>
    <w:rsid w:val="009B7CB5"/>
    <w:rsid w:val="009C2C9F"/>
    <w:rsid w:val="009C2F84"/>
    <w:rsid w:val="009C3A0B"/>
    <w:rsid w:val="009C4BCC"/>
    <w:rsid w:val="009C4DD8"/>
    <w:rsid w:val="009C538F"/>
    <w:rsid w:val="009D3D66"/>
    <w:rsid w:val="009E0568"/>
    <w:rsid w:val="009E10D7"/>
    <w:rsid w:val="009E14A1"/>
    <w:rsid w:val="009E4D49"/>
    <w:rsid w:val="009F1479"/>
    <w:rsid w:val="009F1E3E"/>
    <w:rsid w:val="009F3F93"/>
    <w:rsid w:val="009F4623"/>
    <w:rsid w:val="009F795B"/>
    <w:rsid w:val="00A03280"/>
    <w:rsid w:val="00A04B2A"/>
    <w:rsid w:val="00A05DB9"/>
    <w:rsid w:val="00A07FFA"/>
    <w:rsid w:val="00A10060"/>
    <w:rsid w:val="00A10403"/>
    <w:rsid w:val="00A16380"/>
    <w:rsid w:val="00A16504"/>
    <w:rsid w:val="00A1691C"/>
    <w:rsid w:val="00A17A18"/>
    <w:rsid w:val="00A200AF"/>
    <w:rsid w:val="00A207A1"/>
    <w:rsid w:val="00A223C1"/>
    <w:rsid w:val="00A2512F"/>
    <w:rsid w:val="00A26768"/>
    <w:rsid w:val="00A26A60"/>
    <w:rsid w:val="00A334E9"/>
    <w:rsid w:val="00A34968"/>
    <w:rsid w:val="00A34AA2"/>
    <w:rsid w:val="00A37F2C"/>
    <w:rsid w:val="00A421FC"/>
    <w:rsid w:val="00A4409D"/>
    <w:rsid w:val="00A51D98"/>
    <w:rsid w:val="00A52E17"/>
    <w:rsid w:val="00A536BD"/>
    <w:rsid w:val="00A54AB9"/>
    <w:rsid w:val="00A54F0C"/>
    <w:rsid w:val="00A55263"/>
    <w:rsid w:val="00A5557A"/>
    <w:rsid w:val="00A56460"/>
    <w:rsid w:val="00A60506"/>
    <w:rsid w:val="00A64527"/>
    <w:rsid w:val="00A64A7E"/>
    <w:rsid w:val="00A64EB0"/>
    <w:rsid w:val="00A66973"/>
    <w:rsid w:val="00A66C3E"/>
    <w:rsid w:val="00A67B31"/>
    <w:rsid w:val="00A70D4C"/>
    <w:rsid w:val="00A72A72"/>
    <w:rsid w:val="00A7414B"/>
    <w:rsid w:val="00A74ECF"/>
    <w:rsid w:val="00A775DF"/>
    <w:rsid w:val="00A77A0B"/>
    <w:rsid w:val="00A81237"/>
    <w:rsid w:val="00A8287F"/>
    <w:rsid w:val="00A84163"/>
    <w:rsid w:val="00A851F3"/>
    <w:rsid w:val="00A8541C"/>
    <w:rsid w:val="00A858F2"/>
    <w:rsid w:val="00A9065E"/>
    <w:rsid w:val="00A92E37"/>
    <w:rsid w:val="00A9371E"/>
    <w:rsid w:val="00A9400B"/>
    <w:rsid w:val="00A9419D"/>
    <w:rsid w:val="00A9622F"/>
    <w:rsid w:val="00AA07E8"/>
    <w:rsid w:val="00AA1B52"/>
    <w:rsid w:val="00AA2A75"/>
    <w:rsid w:val="00AA55C7"/>
    <w:rsid w:val="00AB33A1"/>
    <w:rsid w:val="00AB3444"/>
    <w:rsid w:val="00AB56FA"/>
    <w:rsid w:val="00AB78B6"/>
    <w:rsid w:val="00AB7B4A"/>
    <w:rsid w:val="00AC5838"/>
    <w:rsid w:val="00AC5C1D"/>
    <w:rsid w:val="00AD17B9"/>
    <w:rsid w:val="00AD3F43"/>
    <w:rsid w:val="00AD3FBB"/>
    <w:rsid w:val="00AD3FC1"/>
    <w:rsid w:val="00AD63B3"/>
    <w:rsid w:val="00AE0563"/>
    <w:rsid w:val="00AE1211"/>
    <w:rsid w:val="00AE369F"/>
    <w:rsid w:val="00AE5DDD"/>
    <w:rsid w:val="00AF026C"/>
    <w:rsid w:val="00AF392E"/>
    <w:rsid w:val="00AF3C2F"/>
    <w:rsid w:val="00AF538A"/>
    <w:rsid w:val="00AF76E9"/>
    <w:rsid w:val="00AF7D00"/>
    <w:rsid w:val="00B00AB0"/>
    <w:rsid w:val="00B00DC6"/>
    <w:rsid w:val="00B02348"/>
    <w:rsid w:val="00B02F13"/>
    <w:rsid w:val="00B058FE"/>
    <w:rsid w:val="00B112DC"/>
    <w:rsid w:val="00B12AFC"/>
    <w:rsid w:val="00B13DAD"/>
    <w:rsid w:val="00B1689F"/>
    <w:rsid w:val="00B1750C"/>
    <w:rsid w:val="00B17D57"/>
    <w:rsid w:val="00B2143A"/>
    <w:rsid w:val="00B2215D"/>
    <w:rsid w:val="00B2433A"/>
    <w:rsid w:val="00B256AE"/>
    <w:rsid w:val="00B264DB"/>
    <w:rsid w:val="00B32531"/>
    <w:rsid w:val="00B36653"/>
    <w:rsid w:val="00B37FA4"/>
    <w:rsid w:val="00B404EC"/>
    <w:rsid w:val="00B40966"/>
    <w:rsid w:val="00B4148B"/>
    <w:rsid w:val="00B42E85"/>
    <w:rsid w:val="00B43E5B"/>
    <w:rsid w:val="00B45555"/>
    <w:rsid w:val="00B46620"/>
    <w:rsid w:val="00B527E8"/>
    <w:rsid w:val="00B53168"/>
    <w:rsid w:val="00B54A5F"/>
    <w:rsid w:val="00B5529E"/>
    <w:rsid w:val="00B6097E"/>
    <w:rsid w:val="00B60D18"/>
    <w:rsid w:val="00B618B4"/>
    <w:rsid w:val="00B62C5A"/>
    <w:rsid w:val="00B65EAC"/>
    <w:rsid w:val="00B728E4"/>
    <w:rsid w:val="00B73F9B"/>
    <w:rsid w:val="00B7412F"/>
    <w:rsid w:val="00B7581C"/>
    <w:rsid w:val="00B75831"/>
    <w:rsid w:val="00B75CCB"/>
    <w:rsid w:val="00B76B19"/>
    <w:rsid w:val="00B81590"/>
    <w:rsid w:val="00B84BC9"/>
    <w:rsid w:val="00B873C3"/>
    <w:rsid w:val="00B9037D"/>
    <w:rsid w:val="00B90A8B"/>
    <w:rsid w:val="00B914D1"/>
    <w:rsid w:val="00B92C02"/>
    <w:rsid w:val="00B93539"/>
    <w:rsid w:val="00B93C4A"/>
    <w:rsid w:val="00B948A8"/>
    <w:rsid w:val="00B9683C"/>
    <w:rsid w:val="00B96E82"/>
    <w:rsid w:val="00BA0AC2"/>
    <w:rsid w:val="00BA25BE"/>
    <w:rsid w:val="00BA3233"/>
    <w:rsid w:val="00BA3425"/>
    <w:rsid w:val="00BA5684"/>
    <w:rsid w:val="00BA7A1F"/>
    <w:rsid w:val="00BA7BF1"/>
    <w:rsid w:val="00BB1A37"/>
    <w:rsid w:val="00BB2D05"/>
    <w:rsid w:val="00BB3A38"/>
    <w:rsid w:val="00BB4294"/>
    <w:rsid w:val="00BB4581"/>
    <w:rsid w:val="00BB5DC8"/>
    <w:rsid w:val="00BB5FFF"/>
    <w:rsid w:val="00BB601D"/>
    <w:rsid w:val="00BC190E"/>
    <w:rsid w:val="00BC28F1"/>
    <w:rsid w:val="00BC508B"/>
    <w:rsid w:val="00BD3C0F"/>
    <w:rsid w:val="00BD4158"/>
    <w:rsid w:val="00BD4595"/>
    <w:rsid w:val="00BE100A"/>
    <w:rsid w:val="00BE17F3"/>
    <w:rsid w:val="00BE30AF"/>
    <w:rsid w:val="00BE5601"/>
    <w:rsid w:val="00BE6364"/>
    <w:rsid w:val="00BE6673"/>
    <w:rsid w:val="00BF00A9"/>
    <w:rsid w:val="00BF26C8"/>
    <w:rsid w:val="00BF26DB"/>
    <w:rsid w:val="00BF281E"/>
    <w:rsid w:val="00BF5B4F"/>
    <w:rsid w:val="00BF6087"/>
    <w:rsid w:val="00BF6FC3"/>
    <w:rsid w:val="00C00617"/>
    <w:rsid w:val="00C05FD4"/>
    <w:rsid w:val="00C07CF6"/>
    <w:rsid w:val="00C1002F"/>
    <w:rsid w:val="00C10DEC"/>
    <w:rsid w:val="00C112AA"/>
    <w:rsid w:val="00C119B9"/>
    <w:rsid w:val="00C12251"/>
    <w:rsid w:val="00C126F2"/>
    <w:rsid w:val="00C12777"/>
    <w:rsid w:val="00C13143"/>
    <w:rsid w:val="00C154EA"/>
    <w:rsid w:val="00C166DA"/>
    <w:rsid w:val="00C177A0"/>
    <w:rsid w:val="00C20C60"/>
    <w:rsid w:val="00C21C13"/>
    <w:rsid w:val="00C225E8"/>
    <w:rsid w:val="00C257D9"/>
    <w:rsid w:val="00C3020A"/>
    <w:rsid w:val="00C32536"/>
    <w:rsid w:val="00C32BD6"/>
    <w:rsid w:val="00C337C2"/>
    <w:rsid w:val="00C362F8"/>
    <w:rsid w:val="00C36C40"/>
    <w:rsid w:val="00C36EA3"/>
    <w:rsid w:val="00C371C7"/>
    <w:rsid w:val="00C37FCE"/>
    <w:rsid w:val="00C417F6"/>
    <w:rsid w:val="00C42BDE"/>
    <w:rsid w:val="00C43A85"/>
    <w:rsid w:val="00C4783C"/>
    <w:rsid w:val="00C51115"/>
    <w:rsid w:val="00C5144D"/>
    <w:rsid w:val="00C51DB2"/>
    <w:rsid w:val="00C52860"/>
    <w:rsid w:val="00C54062"/>
    <w:rsid w:val="00C54120"/>
    <w:rsid w:val="00C5508B"/>
    <w:rsid w:val="00C55A8E"/>
    <w:rsid w:val="00C576DF"/>
    <w:rsid w:val="00C60C6C"/>
    <w:rsid w:val="00C613FE"/>
    <w:rsid w:val="00C615E3"/>
    <w:rsid w:val="00C62C36"/>
    <w:rsid w:val="00C6319C"/>
    <w:rsid w:val="00C63F2A"/>
    <w:rsid w:val="00C643AA"/>
    <w:rsid w:val="00C651A8"/>
    <w:rsid w:val="00C66BAB"/>
    <w:rsid w:val="00C6734D"/>
    <w:rsid w:val="00C67D9C"/>
    <w:rsid w:val="00C70133"/>
    <w:rsid w:val="00C7285C"/>
    <w:rsid w:val="00C73CCB"/>
    <w:rsid w:val="00C741F0"/>
    <w:rsid w:val="00C75400"/>
    <w:rsid w:val="00C75615"/>
    <w:rsid w:val="00C77C0F"/>
    <w:rsid w:val="00C80944"/>
    <w:rsid w:val="00C82A83"/>
    <w:rsid w:val="00C8378E"/>
    <w:rsid w:val="00C84CD7"/>
    <w:rsid w:val="00C86682"/>
    <w:rsid w:val="00C86D44"/>
    <w:rsid w:val="00C86FC3"/>
    <w:rsid w:val="00C919A9"/>
    <w:rsid w:val="00C92D16"/>
    <w:rsid w:val="00C94DA4"/>
    <w:rsid w:val="00C97547"/>
    <w:rsid w:val="00CA0707"/>
    <w:rsid w:val="00CA1436"/>
    <w:rsid w:val="00CA1BE1"/>
    <w:rsid w:val="00CA352E"/>
    <w:rsid w:val="00CA418A"/>
    <w:rsid w:val="00CB0F8B"/>
    <w:rsid w:val="00CB3191"/>
    <w:rsid w:val="00CB524A"/>
    <w:rsid w:val="00CB6828"/>
    <w:rsid w:val="00CC0C8F"/>
    <w:rsid w:val="00CC12CD"/>
    <w:rsid w:val="00CC449E"/>
    <w:rsid w:val="00CC755F"/>
    <w:rsid w:val="00CD002C"/>
    <w:rsid w:val="00CD04FE"/>
    <w:rsid w:val="00CD0884"/>
    <w:rsid w:val="00CD15C6"/>
    <w:rsid w:val="00CD16D6"/>
    <w:rsid w:val="00CD1861"/>
    <w:rsid w:val="00CD2777"/>
    <w:rsid w:val="00CD4E16"/>
    <w:rsid w:val="00CD7591"/>
    <w:rsid w:val="00CE0735"/>
    <w:rsid w:val="00CE0BAC"/>
    <w:rsid w:val="00CE1D8B"/>
    <w:rsid w:val="00CE3F45"/>
    <w:rsid w:val="00CE4548"/>
    <w:rsid w:val="00CE72F5"/>
    <w:rsid w:val="00CF050F"/>
    <w:rsid w:val="00CF0F4E"/>
    <w:rsid w:val="00CF0FA7"/>
    <w:rsid w:val="00CF0FFE"/>
    <w:rsid w:val="00CF1BD3"/>
    <w:rsid w:val="00CF3531"/>
    <w:rsid w:val="00CF3B57"/>
    <w:rsid w:val="00CF59CF"/>
    <w:rsid w:val="00CF59D2"/>
    <w:rsid w:val="00D0047C"/>
    <w:rsid w:val="00D01B95"/>
    <w:rsid w:val="00D02113"/>
    <w:rsid w:val="00D02512"/>
    <w:rsid w:val="00D02551"/>
    <w:rsid w:val="00D035A6"/>
    <w:rsid w:val="00D0369D"/>
    <w:rsid w:val="00D03E83"/>
    <w:rsid w:val="00D07FB3"/>
    <w:rsid w:val="00D13D19"/>
    <w:rsid w:val="00D17018"/>
    <w:rsid w:val="00D2053E"/>
    <w:rsid w:val="00D20F82"/>
    <w:rsid w:val="00D2189D"/>
    <w:rsid w:val="00D22F28"/>
    <w:rsid w:val="00D24086"/>
    <w:rsid w:val="00D242C0"/>
    <w:rsid w:val="00D272AA"/>
    <w:rsid w:val="00D27832"/>
    <w:rsid w:val="00D30E37"/>
    <w:rsid w:val="00D32A6B"/>
    <w:rsid w:val="00D33A00"/>
    <w:rsid w:val="00D34490"/>
    <w:rsid w:val="00D3575F"/>
    <w:rsid w:val="00D35D25"/>
    <w:rsid w:val="00D36107"/>
    <w:rsid w:val="00D413B6"/>
    <w:rsid w:val="00D429AB"/>
    <w:rsid w:val="00D42C92"/>
    <w:rsid w:val="00D4473F"/>
    <w:rsid w:val="00D456F4"/>
    <w:rsid w:val="00D47BEC"/>
    <w:rsid w:val="00D47F97"/>
    <w:rsid w:val="00D5051E"/>
    <w:rsid w:val="00D5053E"/>
    <w:rsid w:val="00D50B62"/>
    <w:rsid w:val="00D51E21"/>
    <w:rsid w:val="00D53125"/>
    <w:rsid w:val="00D552EC"/>
    <w:rsid w:val="00D56570"/>
    <w:rsid w:val="00D60EFB"/>
    <w:rsid w:val="00D614FE"/>
    <w:rsid w:val="00D6789F"/>
    <w:rsid w:val="00D67C21"/>
    <w:rsid w:val="00D7010D"/>
    <w:rsid w:val="00D7075A"/>
    <w:rsid w:val="00D70BE6"/>
    <w:rsid w:val="00D71C7F"/>
    <w:rsid w:val="00D72B33"/>
    <w:rsid w:val="00D73281"/>
    <w:rsid w:val="00D7431B"/>
    <w:rsid w:val="00D747FB"/>
    <w:rsid w:val="00D761DB"/>
    <w:rsid w:val="00D8082C"/>
    <w:rsid w:val="00D809BB"/>
    <w:rsid w:val="00D80DDC"/>
    <w:rsid w:val="00D83606"/>
    <w:rsid w:val="00D85326"/>
    <w:rsid w:val="00D85E11"/>
    <w:rsid w:val="00D86149"/>
    <w:rsid w:val="00D862CC"/>
    <w:rsid w:val="00D8652D"/>
    <w:rsid w:val="00D86929"/>
    <w:rsid w:val="00D86CBE"/>
    <w:rsid w:val="00D909B0"/>
    <w:rsid w:val="00D92621"/>
    <w:rsid w:val="00D93304"/>
    <w:rsid w:val="00D93A0E"/>
    <w:rsid w:val="00D97398"/>
    <w:rsid w:val="00D97F1A"/>
    <w:rsid w:val="00DA1979"/>
    <w:rsid w:val="00DA19C8"/>
    <w:rsid w:val="00DA1D4A"/>
    <w:rsid w:val="00DA276B"/>
    <w:rsid w:val="00DA3726"/>
    <w:rsid w:val="00DA3A8B"/>
    <w:rsid w:val="00DA4909"/>
    <w:rsid w:val="00DA6C87"/>
    <w:rsid w:val="00DA7061"/>
    <w:rsid w:val="00DB1E1B"/>
    <w:rsid w:val="00DB4854"/>
    <w:rsid w:val="00DB4885"/>
    <w:rsid w:val="00DB6258"/>
    <w:rsid w:val="00DB6E7C"/>
    <w:rsid w:val="00DB75FC"/>
    <w:rsid w:val="00DC0237"/>
    <w:rsid w:val="00DC0369"/>
    <w:rsid w:val="00DC06C5"/>
    <w:rsid w:val="00DC13BF"/>
    <w:rsid w:val="00DC3695"/>
    <w:rsid w:val="00DC449F"/>
    <w:rsid w:val="00DC4E8C"/>
    <w:rsid w:val="00DC6387"/>
    <w:rsid w:val="00DC7C1D"/>
    <w:rsid w:val="00DD271F"/>
    <w:rsid w:val="00DD282E"/>
    <w:rsid w:val="00DD4631"/>
    <w:rsid w:val="00DD5186"/>
    <w:rsid w:val="00DD6B5E"/>
    <w:rsid w:val="00DE1DCF"/>
    <w:rsid w:val="00DE2983"/>
    <w:rsid w:val="00DE50FA"/>
    <w:rsid w:val="00DE6729"/>
    <w:rsid w:val="00DE6A13"/>
    <w:rsid w:val="00DF0982"/>
    <w:rsid w:val="00DF0A29"/>
    <w:rsid w:val="00DF26AD"/>
    <w:rsid w:val="00DF26D2"/>
    <w:rsid w:val="00DF48DE"/>
    <w:rsid w:val="00DF6380"/>
    <w:rsid w:val="00E00859"/>
    <w:rsid w:val="00E0185D"/>
    <w:rsid w:val="00E01CC9"/>
    <w:rsid w:val="00E12663"/>
    <w:rsid w:val="00E15AB0"/>
    <w:rsid w:val="00E15DE4"/>
    <w:rsid w:val="00E169FE"/>
    <w:rsid w:val="00E177CE"/>
    <w:rsid w:val="00E205CF"/>
    <w:rsid w:val="00E22621"/>
    <w:rsid w:val="00E229A6"/>
    <w:rsid w:val="00E30739"/>
    <w:rsid w:val="00E34E8C"/>
    <w:rsid w:val="00E35508"/>
    <w:rsid w:val="00E37413"/>
    <w:rsid w:val="00E37B45"/>
    <w:rsid w:val="00E40966"/>
    <w:rsid w:val="00E40BC4"/>
    <w:rsid w:val="00E41132"/>
    <w:rsid w:val="00E4145A"/>
    <w:rsid w:val="00E420CB"/>
    <w:rsid w:val="00E426B0"/>
    <w:rsid w:val="00E4429C"/>
    <w:rsid w:val="00E448A9"/>
    <w:rsid w:val="00E44AA2"/>
    <w:rsid w:val="00E458DE"/>
    <w:rsid w:val="00E45FB9"/>
    <w:rsid w:val="00E46CEE"/>
    <w:rsid w:val="00E47B49"/>
    <w:rsid w:val="00E5143D"/>
    <w:rsid w:val="00E53613"/>
    <w:rsid w:val="00E56D37"/>
    <w:rsid w:val="00E602DA"/>
    <w:rsid w:val="00E61EA4"/>
    <w:rsid w:val="00E64A8D"/>
    <w:rsid w:val="00E66B7C"/>
    <w:rsid w:val="00E711D6"/>
    <w:rsid w:val="00E7120D"/>
    <w:rsid w:val="00E716AF"/>
    <w:rsid w:val="00E7251A"/>
    <w:rsid w:val="00E735D2"/>
    <w:rsid w:val="00E73ECF"/>
    <w:rsid w:val="00E74B2B"/>
    <w:rsid w:val="00E755C1"/>
    <w:rsid w:val="00E75661"/>
    <w:rsid w:val="00E835E2"/>
    <w:rsid w:val="00E8520A"/>
    <w:rsid w:val="00E85387"/>
    <w:rsid w:val="00E86CC5"/>
    <w:rsid w:val="00E876C7"/>
    <w:rsid w:val="00E91955"/>
    <w:rsid w:val="00E92C9C"/>
    <w:rsid w:val="00E96865"/>
    <w:rsid w:val="00EA39CC"/>
    <w:rsid w:val="00EA3E52"/>
    <w:rsid w:val="00EA56FF"/>
    <w:rsid w:val="00EA5792"/>
    <w:rsid w:val="00EA5F0E"/>
    <w:rsid w:val="00EB06D2"/>
    <w:rsid w:val="00EB09A3"/>
    <w:rsid w:val="00EB190E"/>
    <w:rsid w:val="00EB29C7"/>
    <w:rsid w:val="00EB393D"/>
    <w:rsid w:val="00EB63A6"/>
    <w:rsid w:val="00EC17CF"/>
    <w:rsid w:val="00EC4B3A"/>
    <w:rsid w:val="00EC5D2F"/>
    <w:rsid w:val="00EC6057"/>
    <w:rsid w:val="00ED0AEF"/>
    <w:rsid w:val="00ED0F99"/>
    <w:rsid w:val="00ED2E33"/>
    <w:rsid w:val="00ED5242"/>
    <w:rsid w:val="00ED7699"/>
    <w:rsid w:val="00ED7EF0"/>
    <w:rsid w:val="00EE187A"/>
    <w:rsid w:val="00EE580A"/>
    <w:rsid w:val="00EF3739"/>
    <w:rsid w:val="00EF50C8"/>
    <w:rsid w:val="00EF527E"/>
    <w:rsid w:val="00EF6B3B"/>
    <w:rsid w:val="00F03E45"/>
    <w:rsid w:val="00F044D9"/>
    <w:rsid w:val="00F05A19"/>
    <w:rsid w:val="00F06072"/>
    <w:rsid w:val="00F10A92"/>
    <w:rsid w:val="00F11318"/>
    <w:rsid w:val="00F115FB"/>
    <w:rsid w:val="00F13333"/>
    <w:rsid w:val="00F16C56"/>
    <w:rsid w:val="00F21DC8"/>
    <w:rsid w:val="00F26236"/>
    <w:rsid w:val="00F26279"/>
    <w:rsid w:val="00F27A20"/>
    <w:rsid w:val="00F27EDE"/>
    <w:rsid w:val="00F30720"/>
    <w:rsid w:val="00F30FB4"/>
    <w:rsid w:val="00F34112"/>
    <w:rsid w:val="00F3455B"/>
    <w:rsid w:val="00F34E78"/>
    <w:rsid w:val="00F35A36"/>
    <w:rsid w:val="00F36568"/>
    <w:rsid w:val="00F40770"/>
    <w:rsid w:val="00F4425A"/>
    <w:rsid w:val="00F45975"/>
    <w:rsid w:val="00F461DF"/>
    <w:rsid w:val="00F46801"/>
    <w:rsid w:val="00F46D5C"/>
    <w:rsid w:val="00F46EFB"/>
    <w:rsid w:val="00F50179"/>
    <w:rsid w:val="00F50572"/>
    <w:rsid w:val="00F51153"/>
    <w:rsid w:val="00F52059"/>
    <w:rsid w:val="00F53580"/>
    <w:rsid w:val="00F53C5D"/>
    <w:rsid w:val="00F5441A"/>
    <w:rsid w:val="00F55E31"/>
    <w:rsid w:val="00F55EF6"/>
    <w:rsid w:val="00F56A42"/>
    <w:rsid w:val="00F5706E"/>
    <w:rsid w:val="00F5765E"/>
    <w:rsid w:val="00F647E3"/>
    <w:rsid w:val="00F648B5"/>
    <w:rsid w:val="00F66001"/>
    <w:rsid w:val="00F6636E"/>
    <w:rsid w:val="00F71037"/>
    <w:rsid w:val="00F74890"/>
    <w:rsid w:val="00F74B87"/>
    <w:rsid w:val="00F75760"/>
    <w:rsid w:val="00F76938"/>
    <w:rsid w:val="00F83A85"/>
    <w:rsid w:val="00F8728A"/>
    <w:rsid w:val="00F91951"/>
    <w:rsid w:val="00F921EA"/>
    <w:rsid w:val="00F93048"/>
    <w:rsid w:val="00F935EF"/>
    <w:rsid w:val="00F94606"/>
    <w:rsid w:val="00F95652"/>
    <w:rsid w:val="00F96ED7"/>
    <w:rsid w:val="00F97D88"/>
    <w:rsid w:val="00FA158B"/>
    <w:rsid w:val="00FA1840"/>
    <w:rsid w:val="00FA1ED7"/>
    <w:rsid w:val="00FA3775"/>
    <w:rsid w:val="00FA407E"/>
    <w:rsid w:val="00FA4A14"/>
    <w:rsid w:val="00FA6282"/>
    <w:rsid w:val="00FA7A6F"/>
    <w:rsid w:val="00FA7D88"/>
    <w:rsid w:val="00FB048B"/>
    <w:rsid w:val="00FB15C9"/>
    <w:rsid w:val="00FB16D3"/>
    <w:rsid w:val="00FB1AC3"/>
    <w:rsid w:val="00FB2BAA"/>
    <w:rsid w:val="00FB3BDA"/>
    <w:rsid w:val="00FB52EF"/>
    <w:rsid w:val="00FB5CCD"/>
    <w:rsid w:val="00FB7B16"/>
    <w:rsid w:val="00FC035B"/>
    <w:rsid w:val="00FC2DFB"/>
    <w:rsid w:val="00FC4BE6"/>
    <w:rsid w:val="00FC5F30"/>
    <w:rsid w:val="00FC71AC"/>
    <w:rsid w:val="00FD06CC"/>
    <w:rsid w:val="00FD289A"/>
    <w:rsid w:val="00FD3768"/>
    <w:rsid w:val="00FD42F4"/>
    <w:rsid w:val="00FD5591"/>
    <w:rsid w:val="00FD5873"/>
    <w:rsid w:val="00FD636C"/>
    <w:rsid w:val="00FE2DE5"/>
    <w:rsid w:val="00FE7C6E"/>
    <w:rsid w:val="00FF08BB"/>
    <w:rsid w:val="00FF3E87"/>
    <w:rsid w:val="00FF5AF4"/>
    <w:rsid w:val="00FF6140"/>
    <w:rsid w:val="00FF6C8F"/>
    <w:rsid w:val="00FF7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37DC"/>
  <w14:defaultImageDpi w14:val="300"/>
  <w15:chartTrackingRefBased/>
  <w15:docId w15:val="{96A50660-F6F8-044B-B886-7E957F70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F2"/>
    <w:pPr>
      <w:spacing w:after="200" w:line="276" w:lineRule="auto"/>
    </w:pPr>
    <w:rPr>
      <w:sz w:val="22"/>
      <w:szCs w:val="22"/>
      <w:lang w:eastAsia="en-US"/>
    </w:rPr>
  </w:style>
  <w:style w:type="paragraph" w:styleId="Heading1">
    <w:name w:val="heading 1"/>
    <w:basedOn w:val="Normal"/>
    <w:next w:val="Normal"/>
    <w:link w:val="Heading1Char"/>
    <w:uiPriority w:val="9"/>
    <w:qFormat/>
    <w:rsid w:val="00391F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9652F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7792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101B2"/>
    <w:rPr>
      <w:vertAlign w:val="superscript"/>
    </w:rPr>
  </w:style>
  <w:style w:type="character" w:styleId="Hyperlink">
    <w:name w:val="Hyperlink"/>
    <w:uiPriority w:val="99"/>
    <w:rsid w:val="007101B2"/>
    <w:rPr>
      <w:color w:val="0000FF"/>
      <w:u w:val="single"/>
    </w:rPr>
  </w:style>
  <w:style w:type="paragraph" w:styleId="FootnoteText">
    <w:name w:val="footnote text"/>
    <w:basedOn w:val="Normal"/>
    <w:link w:val="FootnoteTextChar"/>
    <w:rsid w:val="007101B2"/>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link w:val="FootnoteText"/>
    <w:rsid w:val="007101B2"/>
    <w:rPr>
      <w:rFonts w:ascii="Times New Roman" w:eastAsia="Times New Roman" w:hAnsi="Times New Roman" w:cs="Times New Roman"/>
      <w:sz w:val="20"/>
      <w:szCs w:val="20"/>
      <w:lang w:eastAsia="en-AU"/>
    </w:rPr>
  </w:style>
  <w:style w:type="paragraph" w:customStyle="1" w:styleId="ColorfulList-Accent11">
    <w:name w:val="Colorful List - Accent 11"/>
    <w:basedOn w:val="Normal"/>
    <w:uiPriority w:val="34"/>
    <w:qFormat/>
    <w:rsid w:val="002E3B49"/>
    <w:pPr>
      <w:ind w:left="720"/>
      <w:contextualSpacing/>
    </w:pPr>
  </w:style>
  <w:style w:type="paragraph" w:styleId="Title">
    <w:name w:val="Title"/>
    <w:basedOn w:val="Normal"/>
    <w:next w:val="Normal"/>
    <w:link w:val="TitleChar"/>
    <w:uiPriority w:val="10"/>
    <w:qFormat/>
    <w:rsid w:val="00391FC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91FC9"/>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391FC9"/>
    <w:rPr>
      <w:rFonts w:ascii="Cambria" w:eastAsia="Times New Roman" w:hAnsi="Cambria" w:cs="Times New Roman"/>
      <w:b/>
      <w:bCs/>
      <w:color w:val="365F91"/>
      <w:sz w:val="28"/>
      <w:szCs w:val="28"/>
    </w:rPr>
  </w:style>
  <w:style w:type="paragraph" w:styleId="BodyText2">
    <w:name w:val="Body Text 2"/>
    <w:basedOn w:val="Normal"/>
    <w:link w:val="BodyText2Char"/>
    <w:rsid w:val="00D47BEC"/>
    <w:pPr>
      <w:spacing w:after="0" w:line="240" w:lineRule="auto"/>
    </w:pPr>
    <w:rPr>
      <w:rFonts w:ascii="Times New Roman" w:eastAsia="Times" w:hAnsi="Times New Roman"/>
      <w:szCs w:val="20"/>
    </w:rPr>
  </w:style>
  <w:style w:type="character" w:customStyle="1" w:styleId="BodyText2Char">
    <w:name w:val="Body Text 2 Char"/>
    <w:link w:val="BodyText2"/>
    <w:rsid w:val="00D47BEC"/>
    <w:rPr>
      <w:rFonts w:ascii="Times New Roman" w:eastAsia="Times" w:hAnsi="Times New Roman" w:cs="Times New Roman"/>
      <w:szCs w:val="20"/>
    </w:rPr>
  </w:style>
  <w:style w:type="paragraph" w:styleId="NormalWeb">
    <w:name w:val="Normal (Web)"/>
    <w:basedOn w:val="Normal"/>
    <w:uiPriority w:val="99"/>
    <w:unhideWhenUsed/>
    <w:rsid w:val="00F56A42"/>
    <w:pPr>
      <w:spacing w:before="100" w:beforeAutospacing="1" w:after="100" w:afterAutospacing="1" w:line="240" w:lineRule="auto"/>
    </w:pPr>
    <w:rPr>
      <w:rFonts w:ascii="Times New Roman" w:hAnsi="Times New Roman"/>
      <w:sz w:val="24"/>
      <w:szCs w:val="24"/>
      <w:lang w:eastAsia="en-AU"/>
    </w:rPr>
  </w:style>
  <w:style w:type="character" w:customStyle="1" w:styleId="Heading2Char">
    <w:name w:val="Heading 2 Char"/>
    <w:link w:val="Heading2"/>
    <w:uiPriority w:val="9"/>
    <w:rsid w:val="009652F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836A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6A76"/>
    <w:rPr>
      <w:rFonts w:ascii="Tahoma" w:hAnsi="Tahoma" w:cs="Tahoma"/>
      <w:sz w:val="16"/>
      <w:szCs w:val="16"/>
    </w:rPr>
  </w:style>
  <w:style w:type="paragraph" w:styleId="Footer">
    <w:name w:val="footer"/>
    <w:basedOn w:val="Normal"/>
    <w:rsid w:val="00A34968"/>
    <w:pPr>
      <w:tabs>
        <w:tab w:val="center" w:pos="4153"/>
        <w:tab w:val="right" w:pos="8306"/>
      </w:tabs>
    </w:pPr>
  </w:style>
  <w:style w:type="character" w:styleId="PageNumber">
    <w:name w:val="page number"/>
    <w:basedOn w:val="DefaultParagraphFont"/>
    <w:rsid w:val="00A34968"/>
  </w:style>
  <w:style w:type="paragraph" w:styleId="PlainText">
    <w:name w:val="Plain Text"/>
    <w:basedOn w:val="Normal"/>
    <w:link w:val="PlainTextChar"/>
    <w:uiPriority w:val="99"/>
    <w:semiHidden/>
    <w:unhideWhenUsed/>
    <w:rsid w:val="000D24AF"/>
    <w:pPr>
      <w:spacing w:after="0" w:line="240" w:lineRule="auto"/>
    </w:pPr>
    <w:rPr>
      <w:rFonts w:ascii="Consolas" w:hAnsi="Consolas"/>
      <w:sz w:val="21"/>
      <w:szCs w:val="21"/>
    </w:rPr>
  </w:style>
  <w:style w:type="character" w:customStyle="1" w:styleId="PlainTextChar">
    <w:name w:val="Plain Text Char"/>
    <w:link w:val="PlainText"/>
    <w:uiPriority w:val="99"/>
    <w:semiHidden/>
    <w:rsid w:val="000D24AF"/>
    <w:rPr>
      <w:rFonts w:ascii="Consolas" w:hAnsi="Consolas"/>
      <w:sz w:val="21"/>
      <w:szCs w:val="21"/>
      <w:lang w:eastAsia="en-US"/>
    </w:rPr>
  </w:style>
  <w:style w:type="paragraph" w:customStyle="1" w:styleId="ColorfulShading-Accent11">
    <w:name w:val="Colorful Shading - Accent 11"/>
    <w:hidden/>
    <w:uiPriority w:val="99"/>
    <w:semiHidden/>
    <w:rsid w:val="006D7B6F"/>
    <w:rPr>
      <w:sz w:val="22"/>
      <w:szCs w:val="22"/>
      <w:lang w:eastAsia="en-US"/>
    </w:rPr>
  </w:style>
  <w:style w:type="character" w:styleId="FollowedHyperlink">
    <w:name w:val="FollowedHyperlink"/>
    <w:rsid w:val="00EA39CC"/>
    <w:rPr>
      <w:color w:val="800080"/>
      <w:u w:val="single"/>
    </w:rPr>
  </w:style>
  <w:style w:type="character" w:styleId="HTMLCite">
    <w:name w:val="HTML Cite"/>
    <w:uiPriority w:val="99"/>
    <w:semiHidden/>
    <w:unhideWhenUsed/>
    <w:rsid w:val="005071E6"/>
    <w:rPr>
      <w:i/>
      <w:iCs/>
    </w:rPr>
  </w:style>
  <w:style w:type="paragraph" w:customStyle="1" w:styleId="key-messages">
    <w:name w:val="key-messages"/>
    <w:basedOn w:val="Normal"/>
    <w:rsid w:val="00557B4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3Char">
    <w:name w:val="Heading 3 Char"/>
    <w:link w:val="Heading3"/>
    <w:uiPriority w:val="9"/>
    <w:semiHidden/>
    <w:rsid w:val="00377927"/>
    <w:rPr>
      <w:rFonts w:ascii="Cambria" w:eastAsia="Times New Roman" w:hAnsi="Cambria" w:cs="Times New Roman"/>
      <w:b/>
      <w:bCs/>
      <w:sz w:val="26"/>
      <w:szCs w:val="26"/>
      <w:lang w:eastAsia="en-US"/>
    </w:rPr>
  </w:style>
  <w:style w:type="paragraph" w:customStyle="1" w:styleId="Default">
    <w:name w:val="Default"/>
    <w:rsid w:val="00742B3C"/>
    <w:pPr>
      <w:autoSpaceDE w:val="0"/>
      <w:autoSpaceDN w:val="0"/>
      <w:adjustRightInd w:val="0"/>
    </w:pPr>
    <w:rPr>
      <w:rFonts w:ascii="Egyptienne F Roman" w:hAnsi="Egyptienne F Roman" w:cs="Egyptienne F Roman"/>
      <w:color w:val="000000"/>
      <w:sz w:val="24"/>
      <w:szCs w:val="24"/>
      <w:lang w:eastAsia="en-AU"/>
    </w:rPr>
  </w:style>
  <w:style w:type="character" w:customStyle="1" w:styleId="A2">
    <w:name w:val="A2"/>
    <w:uiPriority w:val="99"/>
    <w:rsid w:val="00742B3C"/>
    <w:rPr>
      <w:rFonts w:cs="Egyptienne F Roman"/>
      <w:b/>
      <w:bCs/>
      <w:color w:val="000000"/>
      <w:sz w:val="76"/>
      <w:szCs w:val="76"/>
    </w:rPr>
  </w:style>
  <w:style w:type="character" w:customStyle="1" w:styleId="A0">
    <w:name w:val="A0"/>
    <w:uiPriority w:val="99"/>
    <w:rsid w:val="00742B3C"/>
    <w:rPr>
      <w:rFonts w:cs="Egyptienne F Roman"/>
      <w:b/>
      <w:bCs/>
      <w:color w:val="000000"/>
      <w:sz w:val="32"/>
      <w:szCs w:val="32"/>
    </w:rPr>
  </w:style>
  <w:style w:type="character" w:customStyle="1" w:styleId="apple-style-span">
    <w:name w:val="apple-style-span"/>
    <w:basedOn w:val="DefaultParagraphFont"/>
    <w:rsid w:val="00990FCB"/>
  </w:style>
  <w:style w:type="paragraph" w:styleId="EndnoteText">
    <w:name w:val="endnote text"/>
    <w:basedOn w:val="Normal"/>
    <w:link w:val="EndnoteTextChar"/>
    <w:uiPriority w:val="99"/>
    <w:unhideWhenUsed/>
    <w:rsid w:val="00852C3C"/>
    <w:pPr>
      <w:spacing w:after="0" w:line="240" w:lineRule="auto"/>
    </w:pPr>
    <w:rPr>
      <w:rFonts w:cs="Arial"/>
      <w:sz w:val="20"/>
      <w:szCs w:val="20"/>
      <w:lang w:bidi="en-US"/>
    </w:rPr>
  </w:style>
  <w:style w:type="character" w:customStyle="1" w:styleId="EndnoteTextChar">
    <w:name w:val="Endnote Text Char"/>
    <w:link w:val="EndnoteText"/>
    <w:uiPriority w:val="99"/>
    <w:rsid w:val="00852C3C"/>
    <w:rPr>
      <w:rFonts w:cs="Arial"/>
      <w:lang w:bidi="en-US"/>
    </w:rPr>
  </w:style>
  <w:style w:type="character" w:styleId="EndnoteReference">
    <w:name w:val="endnote reference"/>
    <w:uiPriority w:val="99"/>
    <w:unhideWhenUsed/>
    <w:rsid w:val="00852C3C"/>
    <w:rPr>
      <w:vertAlign w:val="superscript"/>
    </w:rPr>
  </w:style>
  <w:style w:type="character" w:styleId="UnresolvedMention">
    <w:name w:val="Unresolved Mention"/>
    <w:uiPriority w:val="99"/>
    <w:semiHidden/>
    <w:unhideWhenUsed/>
    <w:rsid w:val="00BC190E"/>
    <w:rPr>
      <w:color w:val="605E5C"/>
      <w:shd w:val="clear" w:color="auto" w:fill="E1DFDD"/>
    </w:rPr>
  </w:style>
  <w:style w:type="paragraph" w:styleId="NoSpacing">
    <w:name w:val="No Spacing"/>
    <w:uiPriority w:val="1"/>
    <w:qFormat/>
    <w:rsid w:val="00913F89"/>
    <w:rPr>
      <w:rFonts w:eastAsia="Times New Roman"/>
      <w:sz w:val="24"/>
      <w:szCs w:val="24"/>
      <w:lang w:eastAsia="en-US"/>
    </w:rPr>
  </w:style>
  <w:style w:type="character" w:styleId="Strong">
    <w:name w:val="Strong"/>
    <w:uiPriority w:val="22"/>
    <w:qFormat/>
    <w:rsid w:val="00EE5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02046">
      <w:bodyDiv w:val="1"/>
      <w:marLeft w:val="0"/>
      <w:marRight w:val="0"/>
      <w:marTop w:val="0"/>
      <w:marBottom w:val="0"/>
      <w:divBdr>
        <w:top w:val="none" w:sz="0" w:space="0" w:color="auto"/>
        <w:left w:val="none" w:sz="0" w:space="0" w:color="auto"/>
        <w:bottom w:val="none" w:sz="0" w:space="0" w:color="auto"/>
        <w:right w:val="none" w:sz="0" w:space="0" w:color="auto"/>
      </w:divBdr>
    </w:div>
    <w:div w:id="483163371">
      <w:bodyDiv w:val="1"/>
      <w:marLeft w:val="0"/>
      <w:marRight w:val="0"/>
      <w:marTop w:val="0"/>
      <w:marBottom w:val="0"/>
      <w:divBdr>
        <w:top w:val="none" w:sz="0" w:space="0" w:color="auto"/>
        <w:left w:val="none" w:sz="0" w:space="0" w:color="auto"/>
        <w:bottom w:val="none" w:sz="0" w:space="0" w:color="auto"/>
        <w:right w:val="none" w:sz="0" w:space="0" w:color="auto"/>
      </w:divBdr>
    </w:div>
    <w:div w:id="517621798">
      <w:bodyDiv w:val="1"/>
      <w:marLeft w:val="0"/>
      <w:marRight w:val="0"/>
      <w:marTop w:val="0"/>
      <w:marBottom w:val="0"/>
      <w:divBdr>
        <w:top w:val="none" w:sz="0" w:space="0" w:color="auto"/>
        <w:left w:val="none" w:sz="0" w:space="0" w:color="auto"/>
        <w:bottom w:val="none" w:sz="0" w:space="0" w:color="auto"/>
        <w:right w:val="none" w:sz="0" w:space="0" w:color="auto"/>
      </w:divBdr>
    </w:div>
    <w:div w:id="666859269">
      <w:bodyDiv w:val="1"/>
      <w:marLeft w:val="0"/>
      <w:marRight w:val="0"/>
      <w:marTop w:val="0"/>
      <w:marBottom w:val="0"/>
      <w:divBdr>
        <w:top w:val="none" w:sz="0" w:space="0" w:color="auto"/>
        <w:left w:val="none" w:sz="0" w:space="0" w:color="auto"/>
        <w:bottom w:val="none" w:sz="0" w:space="0" w:color="auto"/>
        <w:right w:val="none" w:sz="0" w:space="0" w:color="auto"/>
      </w:divBdr>
    </w:div>
    <w:div w:id="1248425292">
      <w:bodyDiv w:val="1"/>
      <w:marLeft w:val="0"/>
      <w:marRight w:val="0"/>
      <w:marTop w:val="0"/>
      <w:marBottom w:val="0"/>
      <w:divBdr>
        <w:top w:val="none" w:sz="0" w:space="0" w:color="auto"/>
        <w:left w:val="none" w:sz="0" w:space="0" w:color="auto"/>
        <w:bottom w:val="none" w:sz="0" w:space="0" w:color="auto"/>
        <w:right w:val="none" w:sz="0" w:space="0" w:color="auto"/>
      </w:divBdr>
    </w:div>
    <w:div w:id="1267496794">
      <w:bodyDiv w:val="1"/>
      <w:marLeft w:val="0"/>
      <w:marRight w:val="0"/>
      <w:marTop w:val="0"/>
      <w:marBottom w:val="0"/>
      <w:divBdr>
        <w:top w:val="none" w:sz="0" w:space="0" w:color="auto"/>
        <w:left w:val="none" w:sz="0" w:space="0" w:color="auto"/>
        <w:bottom w:val="none" w:sz="0" w:space="0" w:color="auto"/>
        <w:right w:val="none" w:sz="0" w:space="0" w:color="auto"/>
      </w:divBdr>
    </w:div>
    <w:div w:id="1318876989">
      <w:bodyDiv w:val="1"/>
      <w:marLeft w:val="0"/>
      <w:marRight w:val="0"/>
      <w:marTop w:val="0"/>
      <w:marBottom w:val="0"/>
      <w:divBdr>
        <w:top w:val="none" w:sz="0" w:space="0" w:color="auto"/>
        <w:left w:val="none" w:sz="0" w:space="0" w:color="auto"/>
        <w:bottom w:val="none" w:sz="0" w:space="0" w:color="auto"/>
        <w:right w:val="none" w:sz="0" w:space="0" w:color="auto"/>
      </w:divBdr>
    </w:div>
    <w:div w:id="1479152481">
      <w:bodyDiv w:val="1"/>
      <w:marLeft w:val="0"/>
      <w:marRight w:val="0"/>
      <w:marTop w:val="0"/>
      <w:marBottom w:val="0"/>
      <w:divBdr>
        <w:top w:val="none" w:sz="0" w:space="0" w:color="auto"/>
        <w:left w:val="none" w:sz="0" w:space="0" w:color="auto"/>
        <w:bottom w:val="none" w:sz="0" w:space="0" w:color="auto"/>
        <w:right w:val="none" w:sz="0" w:space="0" w:color="auto"/>
      </w:divBdr>
    </w:div>
    <w:div w:id="1638144869">
      <w:bodyDiv w:val="1"/>
      <w:marLeft w:val="0"/>
      <w:marRight w:val="0"/>
      <w:marTop w:val="0"/>
      <w:marBottom w:val="0"/>
      <w:divBdr>
        <w:top w:val="none" w:sz="0" w:space="0" w:color="auto"/>
        <w:left w:val="none" w:sz="0" w:space="0" w:color="auto"/>
        <w:bottom w:val="none" w:sz="0" w:space="0" w:color="auto"/>
        <w:right w:val="none" w:sz="0" w:space="0" w:color="auto"/>
      </w:divBdr>
    </w:div>
    <w:div w:id="1768429091">
      <w:bodyDiv w:val="1"/>
      <w:marLeft w:val="0"/>
      <w:marRight w:val="0"/>
      <w:marTop w:val="0"/>
      <w:marBottom w:val="0"/>
      <w:divBdr>
        <w:top w:val="none" w:sz="0" w:space="0" w:color="auto"/>
        <w:left w:val="none" w:sz="0" w:space="0" w:color="auto"/>
        <w:bottom w:val="none" w:sz="0" w:space="0" w:color="auto"/>
        <w:right w:val="none" w:sz="0" w:space="0" w:color="auto"/>
      </w:divBdr>
    </w:div>
    <w:div w:id="1934825080">
      <w:bodyDiv w:val="1"/>
      <w:marLeft w:val="0"/>
      <w:marRight w:val="0"/>
      <w:marTop w:val="0"/>
      <w:marBottom w:val="0"/>
      <w:divBdr>
        <w:top w:val="none" w:sz="0" w:space="0" w:color="auto"/>
        <w:left w:val="none" w:sz="0" w:space="0" w:color="auto"/>
        <w:bottom w:val="none" w:sz="0" w:space="0" w:color="auto"/>
        <w:right w:val="none" w:sz="0" w:space="0" w:color="auto"/>
      </w:divBdr>
    </w:div>
    <w:div w:id="1939026047">
      <w:bodyDiv w:val="1"/>
      <w:marLeft w:val="0"/>
      <w:marRight w:val="0"/>
      <w:marTop w:val="0"/>
      <w:marBottom w:val="0"/>
      <w:divBdr>
        <w:top w:val="none" w:sz="0" w:space="0" w:color="auto"/>
        <w:left w:val="none" w:sz="0" w:space="0" w:color="auto"/>
        <w:bottom w:val="none" w:sz="0" w:space="0" w:color="auto"/>
        <w:right w:val="none" w:sz="0" w:space="0" w:color="auto"/>
      </w:divBdr>
    </w:div>
    <w:div w:id="21352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ransparency.org/en/what-is-corruption" TargetMode="External"/><Relationship Id="rId18" Type="http://schemas.openxmlformats.org/officeDocument/2006/relationships/hyperlink" Target="https://parlinfo.aph.gov.au/parlInfo/download/committees/commsen/bae35510-5f64-42b5-9217-1fcb8e6b7de6/toc_pdf/Senate%20Select%20Committee%20on%20COVID-19_2020_06_04_7752_Official.pdf;fileType=application%2Fpdf" TargetMode="External"/><Relationship Id="rId26" Type="http://schemas.openxmlformats.org/officeDocument/2006/relationships/hyperlink" Target="https://australiainstitute.org.au/report/volt-face/" TargetMode="External"/><Relationship Id="rId39" Type="http://schemas.openxmlformats.org/officeDocument/2006/relationships/footer" Target="footer1.xml"/><Relationship Id="rId21" Type="http://schemas.openxmlformats.org/officeDocument/2006/relationships/hyperlink" Target="https://www.accc.gov.au/regulated-infrastructure/energy/gas-inquiry-2017-2025/july-2020-interim-report" TargetMode="External"/><Relationship Id="rId34" Type="http://schemas.openxmlformats.org/officeDocument/2006/relationships/hyperlink" Target="http://climarte.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sult.industry.gov.au/energy/gas-fired-recovery-plan/supporting_documents/GasFiredRecoveryPlanConsultationNote.pdf" TargetMode="External"/><Relationship Id="rId20" Type="http://schemas.openxmlformats.org/officeDocument/2006/relationships/hyperlink" Target="https://www.theguardian.com/environment/2020/may/21/leaked-covid-19-commission-report-calls-for-australian-taxpayers-to-underwrite-gas-industry-expansion?CMP=Share_iOSApp_Other" TargetMode="External"/><Relationship Id="rId29" Type="http://schemas.openxmlformats.org/officeDocument/2006/relationships/hyperlink" Target="https://www.youtube.com/watch?v=Xvz_m5uPV4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h.com.au/environment/climate-change/australia-s-chief-scientist-is-wrong-on-gas-say-leading-experts-20200824-p55oty.html" TargetMode="External"/><Relationship Id="rId24" Type="http://schemas.openxmlformats.org/officeDocument/2006/relationships/hyperlink" Target="https://www.crikey.com.au/2020/05/21/coalition-donors-win-from-government-energy-plan/" TargetMode="External"/><Relationship Id="rId32" Type="http://schemas.openxmlformats.org/officeDocument/2006/relationships/image" Target="media/image1.jpeg"/><Relationship Id="rId37" Type="http://schemas.openxmlformats.org/officeDocument/2006/relationships/image" Target="media/image3.jp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mc.gov.au/ncc" TargetMode="External"/><Relationship Id="rId23" Type="http://schemas.openxmlformats.org/officeDocument/2006/relationships/hyperlink" Target="https://reneweconomy.com.au/morrison-casts-dark-shadow-over-energy-transition-with-massive-gas-intervention-22792/" TargetMode="External"/><Relationship Id="rId28" Type="http://schemas.openxmlformats.org/officeDocument/2006/relationships/hyperlink" Target="https://www.themonthly.com.au/blog/anne-rutherford/2021/04/2021/1614818392/holding-true-truth-has-changed" TargetMode="External"/><Relationship Id="rId36" Type="http://schemas.openxmlformats.org/officeDocument/2006/relationships/image" Target="media/image2.jpeg"/><Relationship Id="rId10" Type="http://schemas.openxmlformats.org/officeDocument/2006/relationships/hyperlink" Target="https://www.smh.com.au/environment/climate-change/sydney-awash-with-leaks-as-research-shows-the-climate-cost-of-gas-20200828-p55qd5.html" TargetMode="External"/><Relationship Id="rId19" Type="http://schemas.openxmlformats.org/officeDocument/2006/relationships/hyperlink" Target="https://theconversation.com/what-makes-one-economy-more-resilient-than-another-54374" TargetMode="External"/><Relationship Id="rId31" Type="http://schemas.openxmlformats.org/officeDocument/2006/relationships/hyperlink" Target="https://publicintegrity.org.au/wp-content/uploads/2019/07/Integrity-Reform-Agenda-The-Centre-for-Public-Integrity.pdf" TargetMode="External"/><Relationship Id="rId4" Type="http://schemas.openxmlformats.org/officeDocument/2006/relationships/settings" Target="settings.xml"/><Relationship Id="rId9" Type="http://schemas.openxmlformats.org/officeDocument/2006/relationships/hyperlink" Target="https://bze.org.au/research-releases/all-research-releases/" TargetMode="External"/><Relationship Id="rId14" Type="http://schemas.openxmlformats.org/officeDocument/2006/relationships/hyperlink" Target="https://www.penguin.com.au/books/high-and-dry-9781742284057" TargetMode="External"/><Relationship Id="rId22" Type="http://schemas.openxmlformats.org/officeDocument/2006/relationships/hyperlink" Target="https://reneweconomy.com.au/dysfunctional-gas-industry-failing-australian-consumers-with-inflated-prices-10337/" TargetMode="External"/><Relationship Id="rId27" Type="http://schemas.openxmlformats.org/officeDocument/2006/relationships/hyperlink" Target="https://www.businessinsider.com.au/the-fracking-industry-admits-to-employing-military-psychologial-operations-on-american-citizens-2011-11" TargetMode="External"/><Relationship Id="rId30" Type="http://schemas.openxmlformats.org/officeDocument/2006/relationships/hyperlink" Target="https://www.crikey.com.au/topic/the-dirty-country/" TargetMode="External"/><Relationship Id="rId35" Type="http://schemas.openxmlformats.org/officeDocument/2006/relationships/hyperlink" Target="http://live.org.au/" TargetMode="External"/><Relationship Id="rId8" Type="http://schemas.openxmlformats.org/officeDocument/2006/relationships/hyperlink" Target="https://consult.industry.gov.au/energy/gas-fired-recovery-plan/" TargetMode="External"/><Relationship Id="rId3" Type="http://schemas.openxmlformats.org/officeDocument/2006/relationships/styles" Target="styles.xml"/><Relationship Id="rId12" Type="http://schemas.openxmlformats.org/officeDocument/2006/relationships/hyperlink" Target="https://www.scientificamerican.com/article/exxon-knew-about-climate-change-almost-40-years-ago/" TargetMode="External"/><Relationship Id="rId17" Type="http://schemas.openxmlformats.org/officeDocument/2006/relationships/hyperlink" Target="https://government.unimelb.edu.au/__data/assets/pdf_file/0006/3457725/GDC-Policy-Brief-4_Private-Actors-and-Crisis_final.pdf" TargetMode="External"/><Relationship Id="rId25" Type="http://schemas.openxmlformats.org/officeDocument/2006/relationships/hyperlink" Target="https://reneweconomy.com.au/arena-to-get-1-4-billion-as-coalition-channels-funds-to-ccs-hydrogen-and-pubs-20675/" TargetMode="External"/><Relationship Id="rId33" Type="http://schemas.openxmlformats.org/officeDocument/2006/relationships/hyperlink" Target="http://climacts.org.au/" TargetMode="External"/><Relationship Id="rId38" Type="http://schemas.openxmlformats.org/officeDocument/2006/relationships/image" Target="media/image4.png"/></Relationships>
</file>

<file path=word/_rels/endnotes.xml.rels><?xml version="1.0" encoding="UTF-8" standalone="yes"?>
<Relationships xmlns="http://schemas.openxmlformats.org/package/2006/relationships"><Relationship Id="rId8" Type="http://schemas.openxmlformats.org/officeDocument/2006/relationships/hyperlink" Target="https://government.unimelb.edu.au/__data/assets/pdf_file/0006/3457725/GDC-Policy-Brief-4_Private-Actors-and-Crisis_final.pdf" TargetMode="External"/><Relationship Id="rId13" Type="http://schemas.openxmlformats.org/officeDocument/2006/relationships/hyperlink" Target="https://reneweconomy.com.au/morrison-casts-dark-shadow-over-energy-transition-with-massive-gas-intervention-22792/" TargetMode="External"/><Relationship Id="rId18" Type="http://schemas.openxmlformats.org/officeDocument/2006/relationships/hyperlink" Target="https://www.businessinsider.com.au/the-fracking-industry-admits-to-employing-military-psychologial-operations-on-american-citizens-2011-11" TargetMode="External"/><Relationship Id="rId3" Type="http://schemas.openxmlformats.org/officeDocument/2006/relationships/hyperlink" Target="https://www.smh.com.au/environment/climate-change/sydney-awash-with-leaks-as-research-shows-the-climate-cost-of-gas-20200828-p55qd5.html" TargetMode="External"/><Relationship Id="rId21" Type="http://schemas.openxmlformats.org/officeDocument/2006/relationships/hyperlink" Target="https://publicintegrity.org.au/wp-content/uploads/2019/07/Integrity-Reform-Agenda-The-Centre-for-Public-Integrity.pdf" TargetMode="External"/><Relationship Id="rId7" Type="http://schemas.openxmlformats.org/officeDocument/2006/relationships/hyperlink" Target="https://www.pmc.gov.au/ncc" TargetMode="External"/><Relationship Id="rId12" Type="http://schemas.openxmlformats.org/officeDocument/2006/relationships/hyperlink" Target="https://reneweconomy.com.au/dysfunctional-gas-industry-failing-australian-consumers-with-inflated-prices-10337/" TargetMode="External"/><Relationship Id="rId17" Type="http://schemas.openxmlformats.org/officeDocument/2006/relationships/hyperlink" Target="https://medium.com/@AlexSteffen/predatory-delay-and-the-rights-of-future-generations-69b06094a16" TargetMode="External"/><Relationship Id="rId2" Type="http://schemas.openxmlformats.org/officeDocument/2006/relationships/hyperlink" Target="http://www.climatechange2013.org/images/report/WG1AR5_Chapter08_FINAL.pdf" TargetMode="External"/><Relationship Id="rId16" Type="http://schemas.openxmlformats.org/officeDocument/2006/relationships/hyperlink" Target="https://australiainstitute.org.au/report/volt-face/" TargetMode="External"/><Relationship Id="rId20" Type="http://schemas.openxmlformats.org/officeDocument/2006/relationships/hyperlink" Target="https://www.crikey.com.au/topic/the-dirty-country/" TargetMode="External"/><Relationship Id="rId1" Type="http://schemas.openxmlformats.org/officeDocument/2006/relationships/hyperlink" Target="https://bze.org.au/research/" TargetMode="External"/><Relationship Id="rId6" Type="http://schemas.openxmlformats.org/officeDocument/2006/relationships/hyperlink" Target="https://www.transparency.org/en/what-is-corruption" TargetMode="External"/><Relationship Id="rId11" Type="http://schemas.openxmlformats.org/officeDocument/2006/relationships/hyperlink" Target="https://www.accc.gov.au/regulated-infrastructure/energy/gas-inquiry-2017-2025/july-2020-interim-report" TargetMode="External"/><Relationship Id="rId5" Type="http://schemas.openxmlformats.org/officeDocument/2006/relationships/hyperlink" Target="https://www.scientificamerican.com/article/exxon-knew-about-climate-change-almost-40-years-ago/" TargetMode="External"/><Relationship Id="rId15" Type="http://schemas.openxmlformats.org/officeDocument/2006/relationships/hyperlink" Target="https://reneweconomy.com.au/arena-to-get-1-4-billion-as-coalition-channels-funds-to-ccs-hydrogen-and-pubs-20675/" TargetMode="External"/><Relationship Id="rId10" Type="http://schemas.openxmlformats.org/officeDocument/2006/relationships/hyperlink" Target="https://www.theguardian.com/environment/2020/may/21/leaked-covid-19-commission-report-calls-for-australian-taxpayers-to-underwrite-gas-industry-expansion?CMP=Share_iOSApp_Other" TargetMode="External"/><Relationship Id="rId19" Type="http://schemas.openxmlformats.org/officeDocument/2006/relationships/hyperlink" Target="https://www.themonthly.com.au/blog/anne-rutherford/2021/04/2021/1614818392/holding-true-truth-has-changed" TargetMode="External"/><Relationship Id="rId4" Type="http://schemas.openxmlformats.org/officeDocument/2006/relationships/hyperlink" Target="https://www.smh.com.au/environment/climate-change/australia-s-chief-scientist-is-wrong-on-gas-say-leading-experts-20200824-p55oty.html" TargetMode="External"/><Relationship Id="rId9" Type="http://schemas.openxmlformats.org/officeDocument/2006/relationships/hyperlink" Target="https://theconversation.com/what-makes-one-economy-more-resilient-than-another-54374" TargetMode="External"/><Relationship Id="rId14" Type="http://schemas.openxmlformats.org/officeDocument/2006/relationships/hyperlink" Target="https://www.crikey.com.au/2020/05/21/coalition-donors-win-from-government-energ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4EF1-A42A-7246-8FFA-A2D8FF11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Links>
    <vt:vector size="264" baseType="variant">
      <vt:variant>
        <vt:i4>4259954</vt:i4>
      </vt:variant>
      <vt:variant>
        <vt:i4>69</vt:i4>
      </vt:variant>
      <vt:variant>
        <vt:i4>0</vt:i4>
      </vt:variant>
      <vt:variant>
        <vt:i4>5</vt:i4>
      </vt:variant>
      <vt:variant>
        <vt:lpwstr>mailto:deborah.hart@live.org.au</vt:lpwstr>
      </vt:variant>
      <vt:variant>
        <vt:lpwstr/>
      </vt:variant>
      <vt:variant>
        <vt:i4>1900611</vt:i4>
      </vt:variant>
      <vt:variant>
        <vt:i4>66</vt:i4>
      </vt:variant>
      <vt:variant>
        <vt:i4>0</vt:i4>
      </vt:variant>
      <vt:variant>
        <vt:i4>5</vt:i4>
      </vt:variant>
      <vt:variant>
        <vt:lpwstr>https://publicintegrity.org.au/wp-content/uploads/2019/07/Integrity-Reform-Agenda-The-Centre-for-Public-Integrity.pdf</vt:lpwstr>
      </vt:variant>
      <vt:variant>
        <vt:lpwstr/>
      </vt:variant>
      <vt:variant>
        <vt:i4>6815799</vt:i4>
      </vt:variant>
      <vt:variant>
        <vt:i4>63</vt:i4>
      </vt:variant>
      <vt:variant>
        <vt:i4>0</vt:i4>
      </vt:variant>
      <vt:variant>
        <vt:i4>5</vt:i4>
      </vt:variant>
      <vt:variant>
        <vt:lpwstr>https://www.crikey.com.au/topic/the-dirty-country/</vt:lpwstr>
      </vt:variant>
      <vt:variant>
        <vt:lpwstr/>
      </vt:variant>
      <vt:variant>
        <vt:i4>458787</vt:i4>
      </vt:variant>
      <vt:variant>
        <vt:i4>60</vt:i4>
      </vt:variant>
      <vt:variant>
        <vt:i4>0</vt:i4>
      </vt:variant>
      <vt:variant>
        <vt:i4>5</vt:i4>
      </vt:variant>
      <vt:variant>
        <vt:lpwstr>https://www.youtube.com/watch?v=Xvz_m5uPV4s</vt:lpwstr>
      </vt:variant>
      <vt:variant>
        <vt:lpwstr/>
      </vt:variant>
      <vt:variant>
        <vt:i4>1769484</vt:i4>
      </vt:variant>
      <vt:variant>
        <vt:i4>57</vt:i4>
      </vt:variant>
      <vt:variant>
        <vt:i4>0</vt:i4>
      </vt:variant>
      <vt:variant>
        <vt:i4>5</vt:i4>
      </vt:variant>
      <vt:variant>
        <vt:lpwstr>https://www.themonthly.com.au/blog/anne-rutherford/2021/04/2021/1614818392/holding-true-truth-has-changed</vt:lpwstr>
      </vt:variant>
      <vt:variant>
        <vt:lpwstr/>
      </vt:variant>
      <vt:variant>
        <vt:i4>6553725</vt:i4>
      </vt:variant>
      <vt:variant>
        <vt:i4>54</vt:i4>
      </vt:variant>
      <vt:variant>
        <vt:i4>0</vt:i4>
      </vt:variant>
      <vt:variant>
        <vt:i4>5</vt:i4>
      </vt:variant>
      <vt:variant>
        <vt:lpwstr>https://www.businessinsider.com.au/the-fracking-industry-admits-to-employing-military-psychologial-operations-on-american-citizens-2011-11</vt:lpwstr>
      </vt:variant>
      <vt:variant>
        <vt:lpwstr/>
      </vt:variant>
      <vt:variant>
        <vt:i4>1638476</vt:i4>
      </vt:variant>
      <vt:variant>
        <vt:i4>51</vt:i4>
      </vt:variant>
      <vt:variant>
        <vt:i4>0</vt:i4>
      </vt:variant>
      <vt:variant>
        <vt:i4>5</vt:i4>
      </vt:variant>
      <vt:variant>
        <vt:lpwstr>https://reneweconomy.com.au/arena-to-get-1-4-billion-as-coalition-channels-funds-to-ccs-hydrogen-and-pubs-20675/</vt:lpwstr>
      </vt:variant>
      <vt:variant>
        <vt:lpwstr/>
      </vt:variant>
      <vt:variant>
        <vt:i4>3276916</vt:i4>
      </vt:variant>
      <vt:variant>
        <vt:i4>48</vt:i4>
      </vt:variant>
      <vt:variant>
        <vt:i4>0</vt:i4>
      </vt:variant>
      <vt:variant>
        <vt:i4>5</vt:i4>
      </vt:variant>
      <vt:variant>
        <vt:lpwstr>https://www.crikey.com.au/2020/05/21/coalition-donors-win-from-government-energy-plan/</vt:lpwstr>
      </vt:variant>
      <vt:variant>
        <vt:lpwstr/>
      </vt:variant>
      <vt:variant>
        <vt:i4>6488115</vt:i4>
      </vt:variant>
      <vt:variant>
        <vt:i4>45</vt:i4>
      </vt:variant>
      <vt:variant>
        <vt:i4>0</vt:i4>
      </vt:variant>
      <vt:variant>
        <vt:i4>5</vt:i4>
      </vt:variant>
      <vt:variant>
        <vt:lpwstr>https://reneweconomy.com.au/morrison-casts-dark-shadow-over-energy-transition-with-massive-gas-intervention-22792/</vt:lpwstr>
      </vt:variant>
      <vt:variant>
        <vt:lpwstr/>
      </vt:variant>
      <vt:variant>
        <vt:i4>3014695</vt:i4>
      </vt:variant>
      <vt:variant>
        <vt:i4>42</vt:i4>
      </vt:variant>
      <vt:variant>
        <vt:i4>0</vt:i4>
      </vt:variant>
      <vt:variant>
        <vt:i4>5</vt:i4>
      </vt:variant>
      <vt:variant>
        <vt:lpwstr>https://reneweconomy.com.au/dysfunctional-gas-industry-failing-australian-consumers-with-inflated-prices-10337/</vt:lpwstr>
      </vt:variant>
      <vt:variant>
        <vt:lpwstr/>
      </vt:variant>
      <vt:variant>
        <vt:i4>3670140</vt:i4>
      </vt:variant>
      <vt:variant>
        <vt:i4>39</vt:i4>
      </vt:variant>
      <vt:variant>
        <vt:i4>0</vt:i4>
      </vt:variant>
      <vt:variant>
        <vt:i4>5</vt:i4>
      </vt:variant>
      <vt:variant>
        <vt:lpwstr>https://www.accc.gov.au/regulated-infrastructure/energy/gas-inquiry-2017-2025/july-2020-interim-report</vt:lpwstr>
      </vt:variant>
      <vt:variant>
        <vt:lpwstr/>
      </vt:variant>
      <vt:variant>
        <vt:i4>6946864</vt:i4>
      </vt:variant>
      <vt:variant>
        <vt:i4>36</vt:i4>
      </vt:variant>
      <vt:variant>
        <vt:i4>0</vt:i4>
      </vt:variant>
      <vt:variant>
        <vt:i4>5</vt:i4>
      </vt:variant>
      <vt:variant>
        <vt:lpwstr>https://www.theguardian.com/environment/2020/may/21/leaked-covid-19-commission-report-calls-for-australian-taxpayers-to-underwrite-gas-industry-expansion?CMP=Share_iOSApp_Other</vt:lpwstr>
      </vt:variant>
      <vt:variant>
        <vt:lpwstr/>
      </vt:variant>
      <vt:variant>
        <vt:i4>6029393</vt:i4>
      </vt:variant>
      <vt:variant>
        <vt:i4>33</vt:i4>
      </vt:variant>
      <vt:variant>
        <vt:i4>0</vt:i4>
      </vt:variant>
      <vt:variant>
        <vt:i4>5</vt:i4>
      </vt:variant>
      <vt:variant>
        <vt:lpwstr>https://theconversation.com/what-makes-one-economy-more-resilient-than-another-54374</vt:lpwstr>
      </vt:variant>
      <vt:variant>
        <vt:lpwstr/>
      </vt:variant>
      <vt:variant>
        <vt:i4>4325464</vt:i4>
      </vt:variant>
      <vt:variant>
        <vt:i4>30</vt:i4>
      </vt:variant>
      <vt:variant>
        <vt:i4>0</vt:i4>
      </vt:variant>
      <vt:variant>
        <vt:i4>5</vt:i4>
      </vt:variant>
      <vt:variant>
        <vt:lpwstr>https://parlinfo.aph.gov.au/parlInfo/download/committees/commsen/bae35510-5f64-42b5-9217-1fcb8e6b7de6/toc_pdf/Senate Select Committee on COVID-19_2020_06_04_7752_Official.pdf;fileType=application%2Fpdf</vt:lpwstr>
      </vt:variant>
      <vt:variant>
        <vt:lpwstr>search=%22committees/commsen/bae35510-5f64-42b5-9217-1fcb8e6b7de6/0000%22</vt:lpwstr>
      </vt:variant>
      <vt:variant>
        <vt:i4>4849710</vt:i4>
      </vt:variant>
      <vt:variant>
        <vt:i4>27</vt:i4>
      </vt:variant>
      <vt:variant>
        <vt:i4>0</vt:i4>
      </vt:variant>
      <vt:variant>
        <vt:i4>5</vt:i4>
      </vt:variant>
      <vt:variant>
        <vt:lpwstr>https://government.unimelb.edu.au/__data/assets/pdf_file/0006/3457725/GDC-Policy-Brief-4_Private-Actors-and-Crisis_final.pdf</vt:lpwstr>
      </vt:variant>
      <vt:variant>
        <vt:lpwstr/>
      </vt:variant>
      <vt:variant>
        <vt:i4>4128770</vt:i4>
      </vt:variant>
      <vt:variant>
        <vt:i4>24</vt:i4>
      </vt:variant>
      <vt:variant>
        <vt:i4>0</vt:i4>
      </vt:variant>
      <vt:variant>
        <vt:i4>5</vt:i4>
      </vt:variant>
      <vt:variant>
        <vt:lpwstr>https://consult.industry.gov.au/energy/gas-fired-recovery-plan/supporting_documents/GasFiredRecoveryPlanConsultationNote.pdf</vt:lpwstr>
      </vt:variant>
      <vt:variant>
        <vt:lpwstr/>
      </vt:variant>
      <vt:variant>
        <vt:i4>3276911</vt:i4>
      </vt:variant>
      <vt:variant>
        <vt:i4>21</vt:i4>
      </vt:variant>
      <vt:variant>
        <vt:i4>0</vt:i4>
      </vt:variant>
      <vt:variant>
        <vt:i4>5</vt:i4>
      </vt:variant>
      <vt:variant>
        <vt:lpwstr>https://www.pmc.gov.au/ncc</vt:lpwstr>
      </vt:variant>
      <vt:variant>
        <vt:lpwstr/>
      </vt:variant>
      <vt:variant>
        <vt:i4>7864379</vt:i4>
      </vt:variant>
      <vt:variant>
        <vt:i4>18</vt:i4>
      </vt:variant>
      <vt:variant>
        <vt:i4>0</vt:i4>
      </vt:variant>
      <vt:variant>
        <vt:i4>5</vt:i4>
      </vt:variant>
      <vt:variant>
        <vt:lpwstr>https://www.penguin.com.au/books/high-and-dry-9781742284057</vt:lpwstr>
      </vt:variant>
      <vt:variant>
        <vt:lpwstr/>
      </vt:variant>
      <vt:variant>
        <vt:i4>3211371</vt:i4>
      </vt:variant>
      <vt:variant>
        <vt:i4>15</vt:i4>
      </vt:variant>
      <vt:variant>
        <vt:i4>0</vt:i4>
      </vt:variant>
      <vt:variant>
        <vt:i4>5</vt:i4>
      </vt:variant>
      <vt:variant>
        <vt:lpwstr>https://www.transparency.org/en/what-is-corruption</vt:lpwstr>
      </vt:variant>
      <vt:variant>
        <vt:lpwstr/>
      </vt:variant>
      <vt:variant>
        <vt:i4>6684706</vt:i4>
      </vt:variant>
      <vt:variant>
        <vt:i4>12</vt:i4>
      </vt:variant>
      <vt:variant>
        <vt:i4>0</vt:i4>
      </vt:variant>
      <vt:variant>
        <vt:i4>5</vt:i4>
      </vt:variant>
      <vt:variant>
        <vt:lpwstr>https://www.scientificamerican.com/article/exxon-knew-about-climate-change-almost-40-years-ago/</vt:lpwstr>
      </vt:variant>
      <vt:variant>
        <vt:lpwstr/>
      </vt:variant>
      <vt:variant>
        <vt:i4>2293860</vt:i4>
      </vt:variant>
      <vt:variant>
        <vt:i4>9</vt:i4>
      </vt:variant>
      <vt:variant>
        <vt:i4>0</vt:i4>
      </vt:variant>
      <vt:variant>
        <vt:i4>5</vt:i4>
      </vt:variant>
      <vt:variant>
        <vt:lpwstr>https://www.smh.com.au/environment/climate-change/australia-s-chief-scientist-is-wrong-on-gas-say-leading-experts-20200824-p55oty.html</vt:lpwstr>
      </vt:variant>
      <vt:variant>
        <vt:lpwstr/>
      </vt:variant>
      <vt:variant>
        <vt:i4>1966175</vt:i4>
      </vt:variant>
      <vt:variant>
        <vt:i4>6</vt:i4>
      </vt:variant>
      <vt:variant>
        <vt:i4>0</vt:i4>
      </vt:variant>
      <vt:variant>
        <vt:i4>5</vt:i4>
      </vt:variant>
      <vt:variant>
        <vt:lpwstr>https://www.smh.com.au/environment/climate-change/sydney-awash-with-leaks-as-research-shows-the-climate-cost-of-gas-20200828-p55qd5.html</vt:lpwstr>
      </vt:variant>
      <vt:variant>
        <vt:lpwstr/>
      </vt:variant>
      <vt:variant>
        <vt:i4>6357103</vt:i4>
      </vt:variant>
      <vt:variant>
        <vt:i4>3</vt:i4>
      </vt:variant>
      <vt:variant>
        <vt:i4>0</vt:i4>
      </vt:variant>
      <vt:variant>
        <vt:i4>5</vt:i4>
      </vt:variant>
      <vt:variant>
        <vt:lpwstr>https://bze.org.au/research-releases/all-research-releases/</vt:lpwstr>
      </vt:variant>
      <vt:variant>
        <vt:lpwstr/>
      </vt:variant>
      <vt:variant>
        <vt:i4>3997816</vt:i4>
      </vt:variant>
      <vt:variant>
        <vt:i4>0</vt:i4>
      </vt:variant>
      <vt:variant>
        <vt:i4>0</vt:i4>
      </vt:variant>
      <vt:variant>
        <vt:i4>5</vt:i4>
      </vt:variant>
      <vt:variant>
        <vt:lpwstr>https://consult.industry.gov.au/energy/gas-fired-recovery-plan/</vt:lpwstr>
      </vt:variant>
      <vt:variant>
        <vt:lpwstr/>
      </vt:variant>
      <vt:variant>
        <vt:i4>1900611</vt:i4>
      </vt:variant>
      <vt:variant>
        <vt:i4>57</vt:i4>
      </vt:variant>
      <vt:variant>
        <vt:i4>0</vt:i4>
      </vt:variant>
      <vt:variant>
        <vt:i4>5</vt:i4>
      </vt:variant>
      <vt:variant>
        <vt:lpwstr>https://publicintegrity.org.au/wp-content/uploads/2019/07/Integrity-Reform-Agenda-The-Centre-for-Public-Integrity.pdf</vt:lpwstr>
      </vt:variant>
      <vt:variant>
        <vt:lpwstr/>
      </vt:variant>
      <vt:variant>
        <vt:i4>6815799</vt:i4>
      </vt:variant>
      <vt:variant>
        <vt:i4>54</vt:i4>
      </vt:variant>
      <vt:variant>
        <vt:i4>0</vt:i4>
      </vt:variant>
      <vt:variant>
        <vt:i4>5</vt:i4>
      </vt:variant>
      <vt:variant>
        <vt:lpwstr>https://www.crikey.com.au/topic/the-dirty-country/</vt:lpwstr>
      </vt:variant>
      <vt:variant>
        <vt:lpwstr/>
      </vt:variant>
      <vt:variant>
        <vt:i4>1769484</vt:i4>
      </vt:variant>
      <vt:variant>
        <vt:i4>51</vt:i4>
      </vt:variant>
      <vt:variant>
        <vt:i4>0</vt:i4>
      </vt:variant>
      <vt:variant>
        <vt:i4>5</vt:i4>
      </vt:variant>
      <vt:variant>
        <vt:lpwstr>https://www.themonthly.com.au/blog/anne-rutherford/2021/04/2021/1614818392/holding-true-truth-has-changed</vt:lpwstr>
      </vt:variant>
      <vt:variant>
        <vt:lpwstr/>
      </vt:variant>
      <vt:variant>
        <vt:i4>6553725</vt:i4>
      </vt:variant>
      <vt:variant>
        <vt:i4>48</vt:i4>
      </vt:variant>
      <vt:variant>
        <vt:i4>0</vt:i4>
      </vt:variant>
      <vt:variant>
        <vt:i4>5</vt:i4>
      </vt:variant>
      <vt:variant>
        <vt:lpwstr>https://www.businessinsider.com.au/the-fracking-industry-admits-to-employing-military-psychologial-operations-on-american-citizens-2011-11</vt:lpwstr>
      </vt:variant>
      <vt:variant>
        <vt:lpwstr/>
      </vt:variant>
      <vt:variant>
        <vt:i4>2752607</vt:i4>
      </vt:variant>
      <vt:variant>
        <vt:i4>45</vt:i4>
      </vt:variant>
      <vt:variant>
        <vt:i4>0</vt:i4>
      </vt:variant>
      <vt:variant>
        <vt:i4>5</vt:i4>
      </vt:variant>
      <vt:variant>
        <vt:lpwstr>https://medium.com/@AlexSteffen/predatory-delay-and-the-rights-of-future-generations-69b06094a16</vt:lpwstr>
      </vt:variant>
      <vt:variant>
        <vt:lpwstr/>
      </vt:variant>
      <vt:variant>
        <vt:i4>1638476</vt:i4>
      </vt:variant>
      <vt:variant>
        <vt:i4>42</vt:i4>
      </vt:variant>
      <vt:variant>
        <vt:i4>0</vt:i4>
      </vt:variant>
      <vt:variant>
        <vt:i4>5</vt:i4>
      </vt:variant>
      <vt:variant>
        <vt:lpwstr>https://reneweconomy.com.au/arena-to-get-1-4-billion-as-coalition-channels-funds-to-ccs-hydrogen-and-pubs-20675/</vt:lpwstr>
      </vt:variant>
      <vt:variant>
        <vt:lpwstr/>
      </vt:variant>
      <vt:variant>
        <vt:i4>3276916</vt:i4>
      </vt:variant>
      <vt:variant>
        <vt:i4>39</vt:i4>
      </vt:variant>
      <vt:variant>
        <vt:i4>0</vt:i4>
      </vt:variant>
      <vt:variant>
        <vt:i4>5</vt:i4>
      </vt:variant>
      <vt:variant>
        <vt:lpwstr>https://www.crikey.com.au/2020/05/21/coalition-donors-win-from-government-energy-plan/</vt:lpwstr>
      </vt:variant>
      <vt:variant>
        <vt:lpwstr/>
      </vt:variant>
      <vt:variant>
        <vt:i4>6488115</vt:i4>
      </vt:variant>
      <vt:variant>
        <vt:i4>36</vt:i4>
      </vt:variant>
      <vt:variant>
        <vt:i4>0</vt:i4>
      </vt:variant>
      <vt:variant>
        <vt:i4>5</vt:i4>
      </vt:variant>
      <vt:variant>
        <vt:lpwstr>https://reneweconomy.com.au/morrison-casts-dark-shadow-over-energy-transition-with-massive-gas-intervention-22792/</vt:lpwstr>
      </vt:variant>
      <vt:variant>
        <vt:lpwstr/>
      </vt:variant>
      <vt:variant>
        <vt:i4>3014695</vt:i4>
      </vt:variant>
      <vt:variant>
        <vt:i4>33</vt:i4>
      </vt:variant>
      <vt:variant>
        <vt:i4>0</vt:i4>
      </vt:variant>
      <vt:variant>
        <vt:i4>5</vt:i4>
      </vt:variant>
      <vt:variant>
        <vt:lpwstr>https://reneweconomy.com.au/dysfunctional-gas-industry-failing-australian-consumers-with-inflated-prices-10337/</vt:lpwstr>
      </vt:variant>
      <vt:variant>
        <vt:lpwstr/>
      </vt:variant>
      <vt:variant>
        <vt:i4>3670140</vt:i4>
      </vt:variant>
      <vt:variant>
        <vt:i4>30</vt:i4>
      </vt:variant>
      <vt:variant>
        <vt:i4>0</vt:i4>
      </vt:variant>
      <vt:variant>
        <vt:i4>5</vt:i4>
      </vt:variant>
      <vt:variant>
        <vt:lpwstr>https://www.accc.gov.au/regulated-infrastructure/energy/gas-inquiry-2017-2025/july-2020-interim-report</vt:lpwstr>
      </vt:variant>
      <vt:variant>
        <vt:lpwstr/>
      </vt:variant>
      <vt:variant>
        <vt:i4>6946864</vt:i4>
      </vt:variant>
      <vt:variant>
        <vt:i4>27</vt:i4>
      </vt:variant>
      <vt:variant>
        <vt:i4>0</vt:i4>
      </vt:variant>
      <vt:variant>
        <vt:i4>5</vt:i4>
      </vt:variant>
      <vt:variant>
        <vt:lpwstr>https://www.theguardian.com/environment/2020/may/21/leaked-covid-19-commission-report-calls-for-australian-taxpayers-to-underwrite-gas-industry-expansion?CMP=Share_iOSApp_Other</vt:lpwstr>
      </vt:variant>
      <vt:variant>
        <vt:lpwstr/>
      </vt:variant>
      <vt:variant>
        <vt:i4>6029393</vt:i4>
      </vt:variant>
      <vt:variant>
        <vt:i4>24</vt:i4>
      </vt:variant>
      <vt:variant>
        <vt:i4>0</vt:i4>
      </vt:variant>
      <vt:variant>
        <vt:i4>5</vt:i4>
      </vt:variant>
      <vt:variant>
        <vt:lpwstr>https://theconversation.com/what-makes-one-economy-more-resilient-than-another-54374</vt:lpwstr>
      </vt:variant>
      <vt:variant>
        <vt:lpwstr/>
      </vt:variant>
      <vt:variant>
        <vt:i4>4849710</vt:i4>
      </vt:variant>
      <vt:variant>
        <vt:i4>21</vt:i4>
      </vt:variant>
      <vt:variant>
        <vt:i4>0</vt:i4>
      </vt:variant>
      <vt:variant>
        <vt:i4>5</vt:i4>
      </vt:variant>
      <vt:variant>
        <vt:lpwstr>https://government.unimelb.edu.au/__data/assets/pdf_file/0006/3457725/GDC-Policy-Brief-4_Private-Actors-and-Crisis_final.pdf</vt:lpwstr>
      </vt:variant>
      <vt:variant>
        <vt:lpwstr/>
      </vt:variant>
      <vt:variant>
        <vt:i4>3276911</vt:i4>
      </vt:variant>
      <vt:variant>
        <vt:i4>18</vt:i4>
      </vt:variant>
      <vt:variant>
        <vt:i4>0</vt:i4>
      </vt:variant>
      <vt:variant>
        <vt:i4>5</vt:i4>
      </vt:variant>
      <vt:variant>
        <vt:lpwstr>https://www.pmc.gov.au/ncc</vt:lpwstr>
      </vt:variant>
      <vt:variant>
        <vt:lpwstr/>
      </vt:variant>
      <vt:variant>
        <vt:i4>3211371</vt:i4>
      </vt:variant>
      <vt:variant>
        <vt:i4>15</vt:i4>
      </vt:variant>
      <vt:variant>
        <vt:i4>0</vt:i4>
      </vt:variant>
      <vt:variant>
        <vt:i4>5</vt:i4>
      </vt:variant>
      <vt:variant>
        <vt:lpwstr>https://www.transparency.org/en/what-is-corruption</vt:lpwstr>
      </vt:variant>
      <vt:variant>
        <vt:lpwstr/>
      </vt:variant>
      <vt:variant>
        <vt:i4>6684706</vt:i4>
      </vt:variant>
      <vt:variant>
        <vt:i4>12</vt:i4>
      </vt:variant>
      <vt:variant>
        <vt:i4>0</vt:i4>
      </vt:variant>
      <vt:variant>
        <vt:i4>5</vt:i4>
      </vt:variant>
      <vt:variant>
        <vt:lpwstr>https://www.scientificamerican.com/article/exxon-knew-about-climate-change-almost-40-years-ago/</vt:lpwstr>
      </vt:variant>
      <vt:variant>
        <vt:lpwstr/>
      </vt:variant>
      <vt:variant>
        <vt:i4>2293860</vt:i4>
      </vt:variant>
      <vt:variant>
        <vt:i4>9</vt:i4>
      </vt:variant>
      <vt:variant>
        <vt:i4>0</vt:i4>
      </vt:variant>
      <vt:variant>
        <vt:i4>5</vt:i4>
      </vt:variant>
      <vt:variant>
        <vt:lpwstr>https://www.smh.com.au/environment/climate-change/australia-s-chief-scientist-is-wrong-on-gas-say-leading-experts-20200824-p55oty.html</vt:lpwstr>
      </vt:variant>
      <vt:variant>
        <vt:lpwstr/>
      </vt:variant>
      <vt:variant>
        <vt:i4>1966175</vt:i4>
      </vt:variant>
      <vt:variant>
        <vt:i4>6</vt:i4>
      </vt:variant>
      <vt:variant>
        <vt:i4>0</vt:i4>
      </vt:variant>
      <vt:variant>
        <vt:i4>5</vt:i4>
      </vt:variant>
      <vt:variant>
        <vt:lpwstr>https://www.smh.com.au/environment/climate-change/sydney-awash-with-leaks-as-research-shows-the-climate-cost-of-gas-20200828-p55qd5.html</vt:lpwstr>
      </vt:variant>
      <vt:variant>
        <vt:lpwstr/>
      </vt:variant>
      <vt:variant>
        <vt:i4>4849677</vt:i4>
      </vt:variant>
      <vt:variant>
        <vt:i4>3</vt:i4>
      </vt:variant>
      <vt:variant>
        <vt:i4>0</vt:i4>
      </vt:variant>
      <vt:variant>
        <vt:i4>5</vt:i4>
      </vt:variant>
      <vt:variant>
        <vt:lpwstr>http://www.climatechange2013.org/images/report/WG1AR5_Chapter08_FINAL.pdf</vt:lpwstr>
      </vt:variant>
      <vt:variant>
        <vt:lpwstr/>
      </vt:variant>
      <vt:variant>
        <vt:i4>4194331</vt:i4>
      </vt:variant>
      <vt:variant>
        <vt:i4>0</vt:i4>
      </vt:variant>
      <vt:variant>
        <vt:i4>0</vt:i4>
      </vt:variant>
      <vt:variant>
        <vt:i4>5</vt:i4>
      </vt:variant>
      <vt:variant>
        <vt:lpwstr>https://bze.org.au/research/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Hart</dc:creator>
  <cp:keywords/>
  <cp:lastModifiedBy>peter.moraitis@live.vu.edu.au</cp:lastModifiedBy>
  <cp:revision>2</cp:revision>
  <dcterms:created xsi:type="dcterms:W3CDTF">2021-06-28T09:29:00Z</dcterms:created>
  <dcterms:modified xsi:type="dcterms:W3CDTF">2021-06-28T09:29:00Z</dcterms:modified>
</cp:coreProperties>
</file>